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69" w:rsidRDefault="001116BC">
      <w:pPr>
        <w:tabs>
          <w:tab w:val="center" w:pos="1608"/>
          <w:tab w:val="center" w:pos="4650"/>
          <w:tab w:val="right" w:pos="9358"/>
        </w:tabs>
        <w:spacing w:after="85" w:line="259" w:lineRule="auto"/>
        <w:ind w:right="0" w:firstLine="0"/>
        <w:jc w:val="left"/>
      </w:pPr>
      <w:bookmarkStart w:id="0" w:name="_GoBack"/>
      <w:bookmarkEnd w:id="0"/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 xml:space="preserve">Приложение 1 </w:t>
      </w:r>
    </w:p>
    <w:p w:rsidR="006B2069" w:rsidRDefault="001116BC">
      <w:pPr>
        <w:spacing w:after="77" w:line="259" w:lineRule="auto"/>
        <w:ind w:left="7691" w:right="0" w:firstLine="0"/>
        <w:jc w:val="left"/>
      </w:pPr>
      <w:r>
        <w:t xml:space="preserve">  </w:t>
      </w:r>
    </w:p>
    <w:p w:rsidR="006B2069" w:rsidRDefault="001116BC">
      <w:pPr>
        <w:spacing w:after="105" w:line="259" w:lineRule="auto"/>
        <w:ind w:left="618" w:right="0" w:firstLine="0"/>
        <w:jc w:val="center"/>
      </w:pPr>
      <w:r>
        <w:t xml:space="preserve">  </w:t>
      </w:r>
    </w:p>
    <w:p w:rsidR="006B2069" w:rsidRDefault="001116BC">
      <w:pPr>
        <w:tabs>
          <w:tab w:val="center" w:pos="1608"/>
          <w:tab w:val="center" w:pos="4650"/>
          <w:tab w:val="center" w:pos="7720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 xml:space="preserve">Утверждено  </w:t>
      </w:r>
    </w:p>
    <w:p w:rsidR="006B2069" w:rsidRDefault="001116BC">
      <w:pPr>
        <w:spacing w:after="51" w:line="259" w:lineRule="auto"/>
        <w:ind w:left="10" w:right="115" w:hanging="10"/>
        <w:jc w:val="right"/>
      </w:pPr>
      <w:hyperlink r:id="rId5">
        <w:r>
          <w:rPr>
            <w:color w:val="0000FF"/>
            <w:u w:val="single" w:color="0000FF"/>
          </w:rPr>
          <w:t>постановлением</w:t>
        </w:r>
      </w:hyperlink>
      <w:hyperlink r:id="rId6">
        <w:r>
          <w:t xml:space="preserve"> </w:t>
        </w:r>
      </w:hyperlink>
      <w:r>
        <w:t xml:space="preserve">Правительства  </w:t>
      </w:r>
    </w:p>
    <w:p w:rsidR="006B2069" w:rsidRDefault="001116BC">
      <w:pPr>
        <w:spacing w:after="501" w:line="314" w:lineRule="auto"/>
        <w:ind w:left="6335" w:right="251" w:hanging="10"/>
        <w:jc w:val="center"/>
      </w:pPr>
      <w:r>
        <w:t xml:space="preserve">Кыргызской Республики  от 22 августа 2012 года N 578 </w:t>
      </w:r>
    </w:p>
    <w:p w:rsidR="006B2069" w:rsidRDefault="001116BC">
      <w:pPr>
        <w:pStyle w:val="1"/>
        <w:spacing w:after="378"/>
        <w:ind w:left="1032" w:right="1027"/>
      </w:pPr>
      <w:r>
        <w:t xml:space="preserve">ПОЛОЖЕНИЕ  </w:t>
      </w:r>
      <w:r>
        <w:t xml:space="preserve">о порядке присуждения ученых степеней </w:t>
      </w:r>
    </w:p>
    <w:p w:rsidR="006B2069" w:rsidRDefault="001116BC">
      <w:pPr>
        <w:spacing w:after="47" w:line="259" w:lineRule="auto"/>
        <w:ind w:left="10" w:right="8" w:hanging="10"/>
        <w:jc w:val="center"/>
      </w:pPr>
      <w:r>
        <w:rPr>
          <w:i/>
        </w:rPr>
        <w:t xml:space="preserve">(В редакции постановлений Правительства КР от </w:t>
      </w:r>
      <w:hyperlink r:id="rId7">
        <w:r>
          <w:rPr>
            <w:i/>
            <w:color w:val="0000FF"/>
            <w:u w:val="single" w:color="0000FF"/>
          </w:rPr>
          <w:t>30 июля 2014 года №</w:t>
        </w:r>
      </w:hyperlink>
      <w:hyperlink r:id="rId8">
        <w:r>
          <w:rPr>
            <w:i/>
            <w:color w:val="0000FF"/>
          </w:rPr>
          <w:t xml:space="preserve"> </w:t>
        </w:r>
      </w:hyperlink>
    </w:p>
    <w:p w:rsidR="006B2069" w:rsidRDefault="001116BC">
      <w:pPr>
        <w:spacing w:after="296" w:line="259" w:lineRule="auto"/>
        <w:ind w:left="10" w:right="7" w:hanging="10"/>
        <w:jc w:val="center"/>
      </w:pPr>
      <w:hyperlink r:id="rId9">
        <w:r>
          <w:rPr>
            <w:i/>
            <w:color w:val="0000FF"/>
            <w:u w:val="single" w:color="0000FF"/>
          </w:rPr>
          <w:t>425</w:t>
        </w:r>
      </w:hyperlink>
      <w:hyperlink r:id="rId10">
        <w:r>
          <w:rPr>
            <w:i/>
          </w:rPr>
          <w:t>,</w:t>
        </w:r>
      </w:hyperlink>
      <w:hyperlink r:id="rId11">
        <w:r>
          <w:rPr>
            <w:i/>
          </w:rPr>
          <w:t xml:space="preserve"> </w:t>
        </w:r>
      </w:hyperlink>
      <w:hyperlink r:id="rId12">
        <w:r>
          <w:rPr>
            <w:i/>
            <w:color w:val="0000FF"/>
            <w:u w:val="single" w:color="0000FF"/>
          </w:rPr>
          <w:t>30 июля 2015 года № 542</w:t>
        </w:r>
      </w:hyperlink>
      <w:hyperlink r:id="rId13">
        <w:r>
          <w:rPr>
            <w:i/>
          </w:rPr>
          <w:t>,</w:t>
        </w:r>
      </w:hyperlink>
      <w:hyperlink r:id="rId14">
        <w:r>
          <w:rPr>
            <w:i/>
          </w:rPr>
          <w:t xml:space="preserve"> </w:t>
        </w:r>
      </w:hyperlink>
      <w:hyperlink r:id="rId15">
        <w:r>
          <w:rPr>
            <w:i/>
            <w:color w:val="0000FF"/>
            <w:u w:val="single" w:color="0000FF"/>
          </w:rPr>
          <w:t xml:space="preserve">28 </w:t>
        </w:r>
        <w:r>
          <w:rPr>
            <w:i/>
            <w:color w:val="0000FF"/>
            <w:u w:val="single" w:color="0000FF"/>
          </w:rPr>
          <w:t>февраля 2017 года № 125</w:t>
        </w:r>
      </w:hyperlink>
      <w:hyperlink r:id="rId16">
        <w:r>
          <w:rPr>
            <w:i/>
          </w:rPr>
          <w:t>)</w:t>
        </w:r>
      </w:hyperlink>
      <w:r>
        <w:rPr>
          <w:i/>
        </w:rPr>
        <w:t xml:space="preserve"> </w:t>
      </w:r>
    </w:p>
    <w:p w:rsidR="006B2069" w:rsidRDefault="001116BC">
      <w:pPr>
        <w:pStyle w:val="1"/>
        <w:spacing w:after="213"/>
        <w:ind w:left="1032" w:right="1027"/>
      </w:pPr>
      <w:r>
        <w:t xml:space="preserve">1. Общие положения </w:t>
      </w:r>
    </w:p>
    <w:p w:rsidR="006B2069" w:rsidRDefault="001116BC">
      <w:pPr>
        <w:numPr>
          <w:ilvl w:val="0"/>
          <w:numId w:val="1"/>
        </w:numPr>
        <w:spacing w:after="68"/>
        <w:ind w:right="0"/>
      </w:pPr>
      <w:r>
        <w:t>Настоящее Положение определяет правовые основы оценки квалификации научных и научно-педагогических работников и критерии, которым должны отвечать диссертации, представленны</w:t>
      </w:r>
      <w:r>
        <w:t xml:space="preserve">е на соискание ученой степени, устанавливает порядок присуждения ученых степеней доктора и кандидата наук. </w:t>
      </w:r>
    </w:p>
    <w:p w:rsidR="006B2069" w:rsidRDefault="001116BC">
      <w:pPr>
        <w:numPr>
          <w:ilvl w:val="0"/>
          <w:numId w:val="1"/>
        </w:numPr>
        <w:spacing w:after="69"/>
        <w:ind w:right="0"/>
      </w:pPr>
      <w:r>
        <w:t>Высшая аттестационная комиссия Кыргызской Республики (далее - Комиссия) через экспертные и диссертационные советы осуществляет оценку квалификации н</w:t>
      </w:r>
      <w:r>
        <w:t xml:space="preserve">аучных и научнопедагогических работников, определяет соответствие представленных диссертаций на соискание ученой степени критериям, установленным настоящим Положением, и проводит единую государственную политику в области государственной аттестации научных </w:t>
      </w:r>
      <w:r>
        <w:t xml:space="preserve">и научно-педагогических кадров высшей квалификации. </w:t>
      </w:r>
    </w:p>
    <w:p w:rsidR="006B2069" w:rsidRDefault="001116BC">
      <w:pPr>
        <w:numPr>
          <w:ilvl w:val="0"/>
          <w:numId w:val="1"/>
        </w:numPr>
        <w:ind w:right="0"/>
      </w:pPr>
      <w:r>
        <w:t>Основным звеном системы аттестации научных и научно-</w:t>
      </w:r>
      <w:r>
        <w:t>педагогических кадров высшей квалификации являются диссертационные советы, которые создаются по решению президиума Комиссии в установленном порядке при широко известных своими достижениями в соответствующей отрасли знаний высших учебных заведениях и других</w:t>
      </w:r>
      <w:r>
        <w:t xml:space="preserve"> государственных научных учреждениях на основании ходатайств указанных организаций. </w:t>
      </w:r>
    </w:p>
    <w:p w:rsidR="006B2069" w:rsidRDefault="001116BC">
      <w:pPr>
        <w:numPr>
          <w:ilvl w:val="0"/>
          <w:numId w:val="1"/>
        </w:numPr>
        <w:spacing w:after="69"/>
        <w:ind w:right="0"/>
      </w:pPr>
      <w:r>
        <w:t xml:space="preserve">Критериями широкой известности высших учебных заведений и других государственных научных учреждений в тех или иных отраслях знаний являются функционирование докторантур и </w:t>
      </w:r>
      <w:r>
        <w:t xml:space="preserve">аспирантур, наличие аккредитации, наличие научной школы и научно-исследовательской базы. </w:t>
      </w:r>
    </w:p>
    <w:p w:rsidR="006B2069" w:rsidRDefault="001116BC">
      <w:pPr>
        <w:pStyle w:val="2"/>
        <w:ind w:left="561" w:right="0"/>
      </w:pPr>
      <w:r>
        <w:t xml:space="preserve">(В редакции постановления Правительства КР от </w:t>
      </w:r>
      <w:hyperlink r:id="rId17">
        <w:r>
          <w:rPr>
            <w:color w:val="0000FF"/>
            <w:u w:val="single" w:color="0000FF"/>
          </w:rPr>
          <w:t>30 июля 2014 года № 425</w:t>
        </w:r>
      </w:hyperlink>
      <w:hyperlink r:id="rId18">
        <w:r>
          <w:t>)</w:t>
        </w:r>
      </w:hyperlink>
      <w:r>
        <w:t xml:space="preserve"> </w:t>
      </w:r>
    </w:p>
    <w:p w:rsidR="006B2069" w:rsidRDefault="001116BC">
      <w:pPr>
        <w:numPr>
          <w:ilvl w:val="0"/>
          <w:numId w:val="2"/>
        </w:numPr>
        <w:spacing w:after="70"/>
        <w:ind w:right="0"/>
      </w:pPr>
      <w:r>
        <w:t>Ученая степень док</w:t>
      </w:r>
      <w:r>
        <w:t xml:space="preserve">тора наук присуждается президиумом Комиссии соискателям, имеющим ученую степень кандидата наук, на основании ходатайства диссертационного совета, принятого по результатам публичной защиты диссертации, и заключения экспертного совета Комиссии. </w:t>
      </w:r>
    </w:p>
    <w:p w:rsidR="006B2069" w:rsidRDefault="001116BC">
      <w:pPr>
        <w:numPr>
          <w:ilvl w:val="0"/>
          <w:numId w:val="2"/>
        </w:numPr>
        <w:ind w:right="0"/>
      </w:pPr>
      <w:r>
        <w:t>Ученая степе</w:t>
      </w:r>
      <w:r>
        <w:t>нь кандидата наук присуждается президиумом Комиссии соискателям, имеющим полное высшее образование или академическую степень магистра, на основании ходатайства диссертационного совета, принятого по результатам публичной защиты диссертации соискателя, и зак</w:t>
      </w:r>
      <w:r>
        <w:t xml:space="preserve">лючения экспертного совета Комиссии. </w:t>
      </w:r>
    </w:p>
    <w:p w:rsidR="006B2069" w:rsidRDefault="001116BC">
      <w:pPr>
        <w:numPr>
          <w:ilvl w:val="0"/>
          <w:numId w:val="2"/>
        </w:numPr>
        <w:spacing w:after="211"/>
        <w:ind w:right="0"/>
      </w:pPr>
      <w:r>
        <w:t>Порядок присуждения ученых степеней лицам, использующим в своих работах сведения, составляющие государственную тайну, определяется Положением Комиссии о работе диссертационного совета по защите диссертаций на соискание</w:t>
      </w:r>
      <w:r>
        <w:t xml:space="preserve"> ученой степени доктора (кандидата) </w:t>
      </w:r>
      <w:r>
        <w:lastRenderedPageBreak/>
        <w:t xml:space="preserve">наук, составляющих государственную тайну и порядке присуждения ученой степени, утвержденным постановлением Комиссии. </w:t>
      </w:r>
    </w:p>
    <w:p w:rsidR="006B2069" w:rsidRDefault="001116BC">
      <w:pPr>
        <w:pStyle w:val="1"/>
        <w:ind w:left="1032" w:right="968"/>
      </w:pPr>
      <w:r>
        <w:t xml:space="preserve">2. Критерии оценки и требования к диссертациям, представленным на соискание ученой степени </w:t>
      </w:r>
    </w:p>
    <w:p w:rsidR="006B2069" w:rsidRDefault="001116BC">
      <w:pPr>
        <w:numPr>
          <w:ilvl w:val="0"/>
          <w:numId w:val="3"/>
        </w:numPr>
        <w:spacing w:after="70"/>
        <w:ind w:right="0"/>
      </w:pPr>
      <w:r>
        <w:t>Диссертаци</w:t>
      </w:r>
      <w:r>
        <w:t>я является индивидуальной научно-квалификационной работой и должна быть написана единолично соискателем, содержать совокупность новых научных результатов и положений, выдвигаемых автором для публичной защиты, иметь внутреннее единство и свидетельствовать о</w:t>
      </w:r>
      <w:r>
        <w:t xml:space="preserve"> личном вкладе соискателя в науку. При определении конкретного личного участия соискателя в получении результатов, в диссертации и автореферате должно быть указано, что ему принадлежат - идея, гипотеза, их экспериментальное подтверждение, разработанная мет</w:t>
      </w:r>
      <w:r>
        <w:t xml:space="preserve">одика или аппаратура, теоретическая разработка полученных результатов, формулировка научных положений и т.п. </w:t>
      </w:r>
    </w:p>
    <w:p w:rsidR="006B2069" w:rsidRDefault="001116BC">
      <w:pPr>
        <w:numPr>
          <w:ilvl w:val="0"/>
          <w:numId w:val="3"/>
        </w:numPr>
        <w:spacing w:after="72"/>
        <w:ind w:right="0"/>
      </w:pPr>
      <w:r>
        <w:t>Диссертация на соискание ученой степени доктора наук - это индивидуальная научноквалификационная работа, содержание которой должно соответствовать</w:t>
      </w:r>
      <w:r>
        <w:t xml:space="preserve"> одному из следующих квалификационных признаков: </w:t>
      </w:r>
    </w:p>
    <w:p w:rsidR="006B2069" w:rsidRDefault="001116BC">
      <w:pPr>
        <w:numPr>
          <w:ilvl w:val="0"/>
          <w:numId w:val="4"/>
        </w:numPr>
        <w:spacing w:after="70"/>
        <w:ind w:right="0"/>
      </w:pPr>
      <w:r>
        <w:t xml:space="preserve">разработка нового научного направления или концептуальное развитие одного из актуальных научных направлений и содержание принципиально новых результатов, совокупность которых является крупным достижением в соответствующей отрасли науки; </w:t>
      </w:r>
    </w:p>
    <w:p w:rsidR="006B2069" w:rsidRDefault="001116BC">
      <w:pPr>
        <w:numPr>
          <w:ilvl w:val="0"/>
          <w:numId w:val="4"/>
        </w:numPr>
        <w:spacing w:after="64"/>
        <w:ind w:right="0"/>
      </w:pPr>
      <w:r>
        <w:t>решение крупной на</w:t>
      </w:r>
      <w:r>
        <w:t>учной проблемы путем разработки новых научно обоснованных технических, социально-экономических и технологических методов, внедрение которых вносит значительный вклад в развитие и ускорение научно-технического прогресса в зависимости от сферы науки и темати</w:t>
      </w:r>
      <w:r>
        <w:t xml:space="preserve">ки в соответствующей отрасли знаний. </w:t>
      </w:r>
    </w:p>
    <w:p w:rsidR="006B2069" w:rsidRDefault="001116BC">
      <w:pPr>
        <w:pStyle w:val="2"/>
        <w:ind w:left="561" w:right="0"/>
      </w:pPr>
      <w:r>
        <w:t xml:space="preserve">(В редакции постановления Правительства КР от </w:t>
      </w:r>
      <w:hyperlink r:id="rId19">
        <w:r>
          <w:rPr>
            <w:color w:val="0000FF"/>
            <w:u w:val="single" w:color="0000FF"/>
          </w:rPr>
          <w:t>28 февраля 2017 года № 125</w:t>
        </w:r>
      </w:hyperlink>
      <w:hyperlink r:id="rId20">
        <w:r>
          <w:t>)</w:t>
        </w:r>
      </w:hyperlink>
      <w:r>
        <w:t xml:space="preserve"> </w:t>
      </w:r>
    </w:p>
    <w:p w:rsidR="006B2069" w:rsidRDefault="001116BC">
      <w:pPr>
        <w:spacing w:after="66"/>
        <w:ind w:left="-15" w:right="0"/>
      </w:pPr>
      <w:r>
        <w:t>10. Диссертация на соискание ученой степени кандидата наук должна б</w:t>
      </w:r>
      <w:r>
        <w:t xml:space="preserve">ыть индивидуальной научно-квалификационной работой, представленной в виде специально подготовленной рукописи, содержание которой отвечает одному из ниже приведенных квалификационных признаков: </w:t>
      </w:r>
    </w:p>
    <w:p w:rsidR="006B2069" w:rsidRDefault="001116BC">
      <w:pPr>
        <w:numPr>
          <w:ilvl w:val="0"/>
          <w:numId w:val="5"/>
        </w:numPr>
        <w:spacing w:after="73"/>
        <w:ind w:right="0"/>
      </w:pPr>
      <w:r>
        <w:t>решение задач, имеющих существенное значение для соответствующ</w:t>
      </w:r>
      <w:r>
        <w:t xml:space="preserve">ей отрасли знаний; </w:t>
      </w:r>
    </w:p>
    <w:p w:rsidR="006B2069" w:rsidRDefault="001116BC">
      <w:pPr>
        <w:numPr>
          <w:ilvl w:val="0"/>
          <w:numId w:val="5"/>
        </w:numPr>
        <w:ind w:right="0"/>
      </w:pPr>
      <w:r>
        <w:t xml:space="preserve">изложение научно обоснованных технических, социально-экономических или технологических разработок, имеющих существенное значение для экономики страны в зависимости от сферы науки и тематики. </w:t>
      </w:r>
    </w:p>
    <w:p w:rsidR="006B2069" w:rsidRDefault="001116BC">
      <w:pPr>
        <w:spacing w:after="65"/>
        <w:ind w:left="-15" w:right="0"/>
      </w:pPr>
      <w:r>
        <w:t>11. Докторская и кандидатская диссертации мо</w:t>
      </w:r>
      <w:r>
        <w:t xml:space="preserve">гут быть представлены к защите по одной или двум специальностям. </w:t>
      </w:r>
    </w:p>
    <w:p w:rsidR="006B2069" w:rsidRDefault="001116BC">
      <w:pPr>
        <w:pStyle w:val="2"/>
        <w:ind w:left="561" w:right="0"/>
      </w:pPr>
      <w:r>
        <w:t xml:space="preserve">(В редакции постановления Правительства КР от </w:t>
      </w:r>
      <w:hyperlink r:id="rId21">
        <w:r>
          <w:rPr>
            <w:color w:val="0000FF"/>
            <w:u w:val="single" w:color="0000FF"/>
          </w:rPr>
          <w:t>28 февраля 2017 года № 125</w:t>
        </w:r>
      </w:hyperlink>
      <w:hyperlink r:id="rId22">
        <w:r>
          <w:t>)</w:t>
        </w:r>
      </w:hyperlink>
      <w:r>
        <w:t xml:space="preserve"> </w:t>
      </w:r>
    </w:p>
    <w:p w:rsidR="006B2069" w:rsidRDefault="001116BC">
      <w:pPr>
        <w:ind w:left="-15" w:right="0"/>
      </w:pPr>
      <w:r>
        <w:t>12. К защите диссертаций на соискание у</w:t>
      </w:r>
      <w:r>
        <w:t>ченой степени доктора наук, кандидата наук по медицинским наукам допускаются лица, имеющие высшее медицинское образование, подтвержденное дипломом специалиста или магистра, по ветеринарным наукам - лица, имеющие высшее ветеринарное образование, подтвержден</w:t>
      </w:r>
      <w:r>
        <w:t xml:space="preserve">ное дипломом специалиста или магистра, по юридическим наукам - лица, имеющие высшее юридическое образование, подтвержденное дипломом специалиста или магистра. </w:t>
      </w:r>
    </w:p>
    <w:p w:rsidR="006B2069" w:rsidRDefault="001116BC">
      <w:pPr>
        <w:ind w:left="-15" w:right="0"/>
      </w:pPr>
      <w:r>
        <w:t>Специальность или одна из специальностей в случае выполнения диссертации на стыке наук, по котор</w:t>
      </w:r>
      <w:r>
        <w:t xml:space="preserve">ой защищается диссертация на соискание ученой степени кандидата наук и доктора наук, должна соответствовать специальности соискателя, подтвержденной документом о высшем профессиональном образовании не ниже второго уровня (магистра). </w:t>
      </w:r>
    </w:p>
    <w:p w:rsidR="006B2069" w:rsidRDefault="001116BC">
      <w:pPr>
        <w:spacing w:after="64"/>
        <w:ind w:left="-15" w:right="0"/>
      </w:pPr>
      <w:r>
        <w:lastRenderedPageBreak/>
        <w:t xml:space="preserve">К защите кандидатских </w:t>
      </w:r>
      <w:r>
        <w:t xml:space="preserve">диссертаций допускаются лица, окончившие обучение в аспирантуре, а также соискатели - штатные научные сотрудники научно-исследовательских учреждений с непрерывным стажем не менее трех лет. </w:t>
      </w:r>
    </w:p>
    <w:p w:rsidR="006B2069" w:rsidRDefault="001116BC">
      <w:pPr>
        <w:pStyle w:val="2"/>
        <w:spacing w:after="114"/>
        <w:ind w:left="561" w:right="0"/>
      </w:pPr>
      <w:r>
        <w:t xml:space="preserve">(В редакции постановления Правительства КР от </w:t>
      </w:r>
      <w:hyperlink r:id="rId23">
        <w:r>
          <w:rPr>
            <w:color w:val="0000FF"/>
            <w:u w:val="single" w:color="0000FF"/>
          </w:rPr>
          <w:t>30 июля 2015 года № 542</w:t>
        </w:r>
      </w:hyperlink>
      <w:hyperlink r:id="rId24">
        <w:r>
          <w:t>)</w:t>
        </w:r>
      </w:hyperlink>
      <w:r>
        <w:t xml:space="preserve"> </w:t>
      </w:r>
    </w:p>
    <w:p w:rsidR="006B2069" w:rsidRDefault="001116BC">
      <w:pPr>
        <w:ind w:left="-15" w:right="0"/>
      </w:pPr>
      <w:r>
        <w:t>13. Научные результаты, публикации и положения, которые выносились соискателем на защиту кандидатской диссертации, не могут выноситься им на защиту докторской диссертации. От</w:t>
      </w:r>
      <w:r>
        <w:t xml:space="preserve">ветственность за полноту изложения и достоверность результатов диссертации несет лично соискатель, председатель, ученый секретарь диссертационного совета, а также экспертная комиссия, сформированная из числа членов диссертационного совета. </w:t>
      </w:r>
    </w:p>
    <w:p w:rsidR="006B2069" w:rsidRDefault="001116BC">
      <w:pPr>
        <w:spacing w:after="65"/>
        <w:ind w:left="-15" w:right="0"/>
      </w:pPr>
      <w:r>
        <w:t>В целях повышен</w:t>
      </w:r>
      <w:r>
        <w:t xml:space="preserve">ия качества научной диссертации для соискателей устанавливается временной интервал не менее 5 лет между защитой кандидатской и докторской диссертаций. </w:t>
      </w:r>
    </w:p>
    <w:p w:rsidR="006B2069" w:rsidRDefault="001116BC">
      <w:pPr>
        <w:pStyle w:val="2"/>
        <w:ind w:left="561" w:right="0"/>
      </w:pPr>
      <w:r>
        <w:t xml:space="preserve">(В редакции постановления Правительства КР от </w:t>
      </w:r>
      <w:hyperlink r:id="rId25">
        <w:r>
          <w:rPr>
            <w:color w:val="0000FF"/>
            <w:u w:val="single" w:color="0000FF"/>
          </w:rPr>
          <w:t xml:space="preserve">30 июля 2014 года № </w:t>
        </w:r>
        <w:r>
          <w:rPr>
            <w:color w:val="0000FF"/>
            <w:u w:val="single" w:color="0000FF"/>
          </w:rPr>
          <w:t>425</w:t>
        </w:r>
      </w:hyperlink>
      <w:hyperlink r:id="rId26">
        <w:r>
          <w:t>)</w:t>
        </w:r>
      </w:hyperlink>
      <w:r>
        <w:t xml:space="preserve"> </w:t>
      </w:r>
    </w:p>
    <w:p w:rsidR="006B2069" w:rsidRDefault="001116BC">
      <w:pPr>
        <w:spacing w:after="67"/>
        <w:ind w:left="-15" w:right="0"/>
      </w:pPr>
      <w:r>
        <w:t xml:space="preserve">14. Предложенные автором диссертации новые решения должны быть строго аргументированы и объективно оценены официальными оппонентами, членами диссертационного совета, а также членами экспертного совета, по сравнению с другими известными решениями. </w:t>
      </w:r>
    </w:p>
    <w:p w:rsidR="006B2069" w:rsidRDefault="001116BC">
      <w:pPr>
        <w:pStyle w:val="2"/>
        <w:ind w:left="561" w:right="0"/>
      </w:pPr>
      <w:r>
        <w:t>(В редак</w:t>
      </w:r>
      <w:r>
        <w:t xml:space="preserve">ции постановления Правительства КР от </w:t>
      </w:r>
      <w:hyperlink r:id="rId27">
        <w:r>
          <w:rPr>
            <w:color w:val="0000FF"/>
            <w:u w:val="single" w:color="0000FF"/>
          </w:rPr>
          <w:t>28 февраля 2017 года № 125</w:t>
        </w:r>
      </w:hyperlink>
      <w:hyperlink r:id="rId28">
        <w:r>
          <w:t>)</w:t>
        </w:r>
      </w:hyperlink>
      <w:r>
        <w:t xml:space="preserve"> </w:t>
      </w:r>
    </w:p>
    <w:p w:rsidR="006B2069" w:rsidRDefault="001116BC">
      <w:pPr>
        <w:ind w:left="-15" w:right="0"/>
      </w:pPr>
      <w:r>
        <w:t>15. В диссертации, имеющей прикладное (практическое) значение, должны приводиться сведения об использовании полученных автором научных результатов, подтвержденные документами о внедрении новых количественных и качественных показателей, о преимуществе предл</w:t>
      </w:r>
      <w:r>
        <w:t xml:space="preserve">оженных технологий, образцов продукции, материалов. В диссертации, имеющей теоретическое значение, должны быть сформулированы рекомендации об использовании научных выводов и результатов. </w:t>
      </w:r>
    </w:p>
    <w:p w:rsidR="006B2069" w:rsidRDefault="001116BC">
      <w:pPr>
        <w:spacing w:after="64"/>
        <w:ind w:left="-15" w:right="0"/>
      </w:pPr>
      <w:r>
        <w:t>Оригиналы актов внедрения должны быть утверждены руководителем орган</w:t>
      </w:r>
      <w:r>
        <w:t xml:space="preserve">изации, в которой осуществлялось внедрение, и заверены соответствующей службой управления персоналом. </w:t>
      </w:r>
    </w:p>
    <w:p w:rsidR="006B2069" w:rsidRDefault="001116BC">
      <w:pPr>
        <w:pStyle w:val="2"/>
        <w:ind w:left="561" w:right="0"/>
      </w:pPr>
      <w:r>
        <w:t xml:space="preserve">(В редакции постановления Правительства КР от </w:t>
      </w:r>
      <w:hyperlink r:id="rId29">
        <w:r>
          <w:rPr>
            <w:color w:val="0000FF"/>
            <w:u w:val="single" w:color="0000FF"/>
          </w:rPr>
          <w:t>28 февраля 2017 года № 125</w:t>
        </w:r>
      </w:hyperlink>
      <w:hyperlink r:id="rId30">
        <w:r>
          <w:t>)</w:t>
        </w:r>
      </w:hyperlink>
      <w:r>
        <w:t xml:space="preserve"> </w:t>
      </w:r>
    </w:p>
    <w:p w:rsidR="006B2069" w:rsidRDefault="001116BC">
      <w:pPr>
        <w:ind w:left="-15" w:right="0"/>
      </w:pPr>
      <w:r>
        <w:t>16</w:t>
      </w:r>
      <w:r>
        <w:t xml:space="preserve">. Основные научные результаты докторской диссертации должны быть опубликованы в периодических научных изданиях, вошедших в Перечень рецензируемых периодических научных изданий, утверждаемый президиумом Высшей аттестационной комиссии Кыргызской Республики. </w:t>
      </w:r>
      <w:r>
        <w:t>Необходимое количество баллов устанавливается решением президиума Комиссии. Обязательно наличие у соискателя не менее 7 статей в периодических научных изданиях, индексируемых системами "Scopus", "Web of Science" или РИНЦ, опубликованных за пределами Кыргыз</w:t>
      </w:r>
      <w:r>
        <w:t xml:space="preserve">ской Республики. </w:t>
      </w:r>
    </w:p>
    <w:p w:rsidR="006B2069" w:rsidRDefault="001116BC">
      <w:pPr>
        <w:spacing w:after="68"/>
        <w:ind w:left="-15" w:right="0"/>
      </w:pPr>
      <w:r>
        <w:t>Перечень рецензируемых научных изданий формируется Комиссией по ходатайству редакции научного периодического издания на основе рекомендаций экспертного совета и обновляется каждые два года. Балльная оценка каждому научному изданию выставл</w:t>
      </w:r>
      <w:r>
        <w:t xml:space="preserve">яется решением президиума Комиссии. </w:t>
      </w:r>
    </w:p>
    <w:p w:rsidR="006B2069" w:rsidRDefault="001116BC">
      <w:pPr>
        <w:pStyle w:val="2"/>
        <w:spacing w:after="49"/>
        <w:ind w:left="561" w:right="0"/>
      </w:pPr>
      <w:r>
        <w:t xml:space="preserve">(В редакции постановлений Правительства КР от </w:t>
      </w:r>
      <w:hyperlink r:id="rId31">
        <w:r>
          <w:rPr>
            <w:color w:val="0000FF"/>
            <w:u w:val="single" w:color="0000FF"/>
          </w:rPr>
          <w:t>30 июля 2015 года № 542</w:t>
        </w:r>
      </w:hyperlink>
      <w:hyperlink r:id="rId32">
        <w:r>
          <w:t>,</w:t>
        </w:r>
      </w:hyperlink>
      <w:hyperlink r:id="rId33">
        <w:r>
          <w:t xml:space="preserve"> </w:t>
        </w:r>
      </w:hyperlink>
      <w:hyperlink r:id="rId34">
        <w:r>
          <w:rPr>
            <w:color w:val="0000FF"/>
            <w:u w:val="single" w:color="0000FF"/>
          </w:rPr>
          <w:t>28 февраля</w:t>
        </w:r>
      </w:hyperlink>
      <w:hyperlink r:id="rId35">
        <w:r>
          <w:rPr>
            <w:color w:val="0000FF"/>
          </w:rPr>
          <w:t xml:space="preserve"> </w:t>
        </w:r>
      </w:hyperlink>
    </w:p>
    <w:p w:rsidR="006B2069" w:rsidRDefault="001116BC">
      <w:pPr>
        <w:spacing w:after="77" w:line="259" w:lineRule="auto"/>
        <w:ind w:left="-5" w:right="0" w:hanging="10"/>
        <w:jc w:val="left"/>
      </w:pPr>
      <w:hyperlink r:id="rId36">
        <w:r>
          <w:rPr>
            <w:i/>
            <w:color w:val="0000FF"/>
            <w:u w:val="single" w:color="0000FF"/>
          </w:rPr>
          <w:t>2017 года № 125</w:t>
        </w:r>
      </w:hyperlink>
      <w:hyperlink r:id="rId37">
        <w:r>
          <w:rPr>
            <w:i/>
          </w:rPr>
          <w:t>)</w:t>
        </w:r>
      </w:hyperlink>
      <w:r>
        <w:rPr>
          <w:i/>
        </w:rPr>
        <w:t xml:space="preserve"> </w:t>
      </w:r>
    </w:p>
    <w:p w:rsidR="006B2069" w:rsidRDefault="001116BC">
      <w:pPr>
        <w:spacing w:after="64"/>
        <w:ind w:left="-15" w:right="0"/>
      </w:pPr>
      <w:r>
        <w:t xml:space="preserve">17. Газетные статьи, депонированные рукописи, тезисы докладов не входят в список опубликованных трудов. </w:t>
      </w:r>
    </w:p>
    <w:p w:rsidR="006B2069" w:rsidRDefault="001116BC">
      <w:pPr>
        <w:pStyle w:val="2"/>
        <w:ind w:left="561" w:right="0"/>
      </w:pPr>
      <w:r>
        <w:t xml:space="preserve">(В </w:t>
      </w:r>
      <w:r>
        <w:t xml:space="preserve">редакции постановления Правительства КР от </w:t>
      </w:r>
      <w:hyperlink r:id="rId38">
        <w:r>
          <w:rPr>
            <w:color w:val="0000FF"/>
            <w:u w:val="single" w:color="0000FF"/>
          </w:rPr>
          <w:t>30 июля 2015 года № 542</w:t>
        </w:r>
      </w:hyperlink>
      <w:hyperlink r:id="rId39">
        <w:r>
          <w:t>)</w:t>
        </w:r>
      </w:hyperlink>
      <w:r>
        <w:t xml:space="preserve"> </w:t>
      </w:r>
    </w:p>
    <w:p w:rsidR="006B2069" w:rsidRDefault="001116BC">
      <w:pPr>
        <w:numPr>
          <w:ilvl w:val="0"/>
          <w:numId w:val="6"/>
        </w:numPr>
        <w:ind w:right="0"/>
      </w:pPr>
      <w:r>
        <w:t>Ученым и известным специалистам производства, имеющим ученую степень кандидата наук, внесшим научно-практически</w:t>
      </w:r>
      <w:r>
        <w:t xml:space="preserve">й вклад в развитие народного хозяйства республики и имеющим значительные научные достижения в соответствующей отрасли науки, как исключение предоставляется право защиты докторской диссертации в виде научного доклада. </w:t>
      </w:r>
    </w:p>
    <w:p w:rsidR="006B2069" w:rsidRDefault="001116BC">
      <w:pPr>
        <w:numPr>
          <w:ilvl w:val="0"/>
          <w:numId w:val="6"/>
        </w:numPr>
        <w:ind w:right="0"/>
      </w:pPr>
      <w:r>
        <w:t>Для защиты докторской диссертации в ви</w:t>
      </w:r>
      <w:r>
        <w:t xml:space="preserve">де научного доклада необходимо наличие единоличной монографии и не менее 12 статей в периодических научных изданиях, индексируемых </w:t>
      </w:r>
      <w:r>
        <w:lastRenderedPageBreak/>
        <w:t>системами "Scopus", "Web of Science" или РИНЦ, опубликованных за пределами Кыргызской Республики.</w:t>
      </w:r>
      <w:r>
        <w:rPr>
          <w:i/>
        </w:rPr>
        <w:t xml:space="preserve"> </w:t>
      </w:r>
    </w:p>
    <w:p w:rsidR="006B2069" w:rsidRDefault="001116BC">
      <w:pPr>
        <w:spacing w:after="64"/>
        <w:ind w:left="-15" w:right="0"/>
      </w:pPr>
      <w:r>
        <w:t>Требования к докторской ди</w:t>
      </w:r>
      <w:r>
        <w:t xml:space="preserve">ссертации, представляемой в виде научного доклада, и порядок проведения ее защиты определяются Положением о диссертационном совете. </w:t>
      </w:r>
    </w:p>
    <w:p w:rsidR="006B2069" w:rsidRDefault="001116BC">
      <w:pPr>
        <w:pStyle w:val="2"/>
        <w:ind w:left="561" w:right="0"/>
      </w:pPr>
      <w:r>
        <w:t xml:space="preserve">(В редакции постановления Правительства КР от </w:t>
      </w:r>
      <w:hyperlink r:id="rId40">
        <w:r>
          <w:rPr>
            <w:color w:val="0000FF"/>
            <w:u w:val="single" w:color="0000FF"/>
          </w:rPr>
          <w:t>28 февраля 2017 года № 125</w:t>
        </w:r>
      </w:hyperlink>
      <w:hyperlink r:id="rId41">
        <w:r>
          <w:t>)</w:t>
        </w:r>
      </w:hyperlink>
      <w:r>
        <w:t xml:space="preserve"> </w:t>
      </w:r>
    </w:p>
    <w:p w:rsidR="006B2069" w:rsidRDefault="001116BC">
      <w:pPr>
        <w:ind w:left="-15" w:right="0"/>
      </w:pPr>
      <w:r>
        <w:t>20. Основные научные результаты кандидатской диссертации должны быть опубликованы в научных изданиях, вошедших в Перечень рецензируемых научных изданий. Необходимое количество баллов устанавливается решением президиум</w:t>
      </w:r>
      <w:r>
        <w:t xml:space="preserve">а Комиссии. </w:t>
      </w:r>
    </w:p>
    <w:p w:rsidR="006B2069" w:rsidRDefault="001116BC">
      <w:pPr>
        <w:spacing w:after="69"/>
        <w:ind w:left="-15" w:right="0"/>
      </w:pPr>
      <w:r>
        <w:t xml:space="preserve">Обязательно наличие у соискателя не менее 2 статей в научных изданиях, индексируемых системами "Scopus", "Web of Science" или РИНЦ, опубликованных за пределами Кыргызской Республики. </w:t>
      </w:r>
    </w:p>
    <w:p w:rsidR="006B2069" w:rsidRDefault="001116BC">
      <w:pPr>
        <w:pStyle w:val="2"/>
        <w:ind w:left="561" w:right="0"/>
      </w:pPr>
      <w:r>
        <w:t xml:space="preserve">(В редакции постановления Правительства КР от </w:t>
      </w:r>
      <w:hyperlink r:id="rId42">
        <w:r>
          <w:rPr>
            <w:color w:val="0000FF"/>
            <w:u w:val="single" w:color="0000FF"/>
          </w:rPr>
          <w:t>30 июля 2015 года № 542</w:t>
        </w:r>
      </w:hyperlink>
      <w:hyperlink r:id="rId43">
        <w:r>
          <w:t>)</w:t>
        </w:r>
      </w:hyperlink>
      <w:r>
        <w:t xml:space="preserve"> </w:t>
      </w:r>
    </w:p>
    <w:p w:rsidR="006B2069" w:rsidRDefault="001116BC">
      <w:pPr>
        <w:numPr>
          <w:ilvl w:val="0"/>
          <w:numId w:val="7"/>
        </w:numPr>
        <w:ind w:right="0"/>
      </w:pPr>
      <w:r>
        <w:t xml:space="preserve">В одном издании печатного органа может быть опубликовано не более двух статей соискателя. </w:t>
      </w:r>
    </w:p>
    <w:p w:rsidR="006B2069" w:rsidRDefault="001116BC">
      <w:pPr>
        <w:numPr>
          <w:ilvl w:val="0"/>
          <w:numId w:val="7"/>
        </w:numPr>
        <w:ind w:right="0"/>
      </w:pPr>
      <w:r>
        <w:t>Последние публикации должны быть изданы не позднее, чем за 3 меся</w:t>
      </w:r>
      <w:r>
        <w:t xml:space="preserve">ца до представления диссертации в диссертационный совет. </w:t>
      </w:r>
    </w:p>
    <w:p w:rsidR="006B2069" w:rsidRDefault="001116BC">
      <w:pPr>
        <w:numPr>
          <w:ilvl w:val="0"/>
          <w:numId w:val="7"/>
        </w:numPr>
        <w:ind w:right="0"/>
      </w:pPr>
      <w:r>
        <w:t>К опубликованным работам, отражающим основные научные результаты диссертации, также приравниваются: дипломы на открытия; патенты на изобретения; свидетельства на полезную модель; патенты на промышле</w:t>
      </w:r>
      <w:r>
        <w:t xml:space="preserve">нный образец; компьютерные программы; топологии интегральных микросхем. </w:t>
      </w:r>
    </w:p>
    <w:p w:rsidR="006B2069" w:rsidRDefault="001116BC">
      <w:pPr>
        <w:numPr>
          <w:ilvl w:val="0"/>
          <w:numId w:val="7"/>
        </w:numPr>
        <w:spacing w:after="69"/>
        <w:ind w:right="0"/>
      </w:pPr>
      <w:r>
        <w:t xml:space="preserve">Оформление диссертации должно соответствовать требованиям, установленным Инструкцией по оформлению диссертаций и авторефератов диссертаций, утверждаемой решением президиума Комиссии. </w:t>
      </w:r>
    </w:p>
    <w:p w:rsidR="006B2069" w:rsidRDefault="001116BC">
      <w:pPr>
        <w:numPr>
          <w:ilvl w:val="0"/>
          <w:numId w:val="7"/>
        </w:numPr>
        <w:spacing w:after="67"/>
        <w:ind w:right="0"/>
      </w:pPr>
      <w:r>
        <w:t xml:space="preserve">В соответствии со </w:t>
      </w:r>
      <w:hyperlink r:id="rId44" w:anchor="st_19">
        <w:r>
          <w:rPr>
            <w:color w:val="0000FF"/>
            <w:u w:val="single" w:color="0000FF"/>
          </w:rPr>
          <w:t>статьей 19</w:t>
        </w:r>
      </w:hyperlink>
      <w:hyperlink r:id="rId45" w:anchor="st_19">
        <w:r>
          <w:t xml:space="preserve"> </w:t>
        </w:r>
      </w:hyperlink>
      <w:r>
        <w:t>Закона Кыргызской Республики "О государственном языке Кыргызской Республики", диссертации пишутся на государственном или официальн</w:t>
      </w:r>
      <w:r>
        <w:t xml:space="preserve">ом языках. </w:t>
      </w:r>
    </w:p>
    <w:p w:rsidR="006B2069" w:rsidRDefault="001116BC">
      <w:pPr>
        <w:numPr>
          <w:ilvl w:val="0"/>
          <w:numId w:val="7"/>
        </w:numPr>
        <w:ind w:right="0"/>
      </w:pPr>
      <w:r>
        <w:t xml:space="preserve">Темы диссертаций должны быть увязаны с направлениями основных научноисследовательских работ научных учреждений, вузов и утверждены их учеными советами для каждого соискателя персонально и согласованы с руководством по месту основной работы. </w:t>
      </w:r>
    </w:p>
    <w:p w:rsidR="006B2069" w:rsidRDefault="001116BC">
      <w:pPr>
        <w:spacing w:after="65"/>
        <w:ind w:left="-15" w:right="0"/>
      </w:pPr>
      <w:r>
        <w:t>Те</w:t>
      </w:r>
      <w:r>
        <w:t xml:space="preserve">мы докторских диссертационных работ должны быть увязаны с приоритетными научными направлениями развития науки, утвержденными Правительством Кыргызской Республики. </w:t>
      </w:r>
    </w:p>
    <w:p w:rsidR="006B2069" w:rsidRDefault="001116BC">
      <w:pPr>
        <w:pStyle w:val="2"/>
        <w:ind w:left="0" w:right="0" w:firstLine="566"/>
      </w:pPr>
      <w:r>
        <w:t xml:space="preserve">(В редакции постановлений Правительства КР от </w:t>
      </w:r>
      <w:hyperlink r:id="rId46">
        <w:r>
          <w:rPr>
            <w:color w:val="0000FF"/>
            <w:u w:val="single" w:color="0000FF"/>
          </w:rPr>
          <w:t xml:space="preserve">30 июля </w:t>
        </w:r>
        <w:r>
          <w:rPr>
            <w:color w:val="0000FF"/>
            <w:u w:val="single" w:color="0000FF"/>
          </w:rPr>
          <w:t>2014 года № 425</w:t>
        </w:r>
      </w:hyperlink>
      <w:hyperlink r:id="rId47">
        <w:r>
          <w:t>,</w:t>
        </w:r>
      </w:hyperlink>
      <w:hyperlink r:id="rId48">
        <w:r>
          <w:t xml:space="preserve"> </w:t>
        </w:r>
      </w:hyperlink>
      <w:hyperlink r:id="rId49">
        <w:r>
          <w:rPr>
            <w:color w:val="0000FF"/>
            <w:u w:val="single" w:color="0000FF"/>
          </w:rPr>
          <w:t>30 июля 2015</w:t>
        </w:r>
      </w:hyperlink>
      <w:hyperlink r:id="rId50">
        <w:r>
          <w:rPr>
            <w:color w:val="0000FF"/>
          </w:rPr>
          <w:t xml:space="preserve"> </w:t>
        </w:r>
      </w:hyperlink>
      <w:hyperlink r:id="rId51">
        <w:r>
          <w:rPr>
            <w:color w:val="0000FF"/>
            <w:u w:val="single" w:color="0000FF"/>
          </w:rPr>
          <w:t>года № 542</w:t>
        </w:r>
      </w:hyperlink>
      <w:hyperlink r:id="rId52">
        <w:r>
          <w:t>)</w:t>
        </w:r>
      </w:hyperlink>
      <w:r>
        <w:t xml:space="preserve"> </w:t>
      </w:r>
    </w:p>
    <w:p w:rsidR="006B2069" w:rsidRDefault="001116BC">
      <w:pPr>
        <w:ind w:left="-15" w:right="0"/>
      </w:pPr>
      <w:r>
        <w:t xml:space="preserve">27. Докторская диссертация выполняется под руководством научного консультанта. В качестве научного консультанта по докторской диссертации привлекается доктор наук. </w:t>
      </w:r>
    </w:p>
    <w:p w:rsidR="006B2069" w:rsidRDefault="001116BC">
      <w:pPr>
        <w:ind w:left="-15" w:right="0"/>
      </w:pPr>
      <w:r>
        <w:t>В случае выполнения докторской диссертации по двум специальностям или на сты</w:t>
      </w:r>
      <w:r>
        <w:t xml:space="preserve">ке наук разрешается назначение второго научного консультанта - доктора наук. </w:t>
      </w:r>
    </w:p>
    <w:p w:rsidR="006B2069" w:rsidRDefault="001116BC">
      <w:pPr>
        <w:ind w:left="-15" w:right="0"/>
      </w:pPr>
      <w:r>
        <w:t>Тема докторской диссертации и научный консультант утверждаются после присуждения соискателю ученой степени кандидата наук решением ученого совета научного учреждения или вузов, г</w:t>
      </w:r>
      <w:r>
        <w:t xml:space="preserve">де подготовлена диссертация, не менее чем за 5 лет до представления диссертации к защите. </w:t>
      </w:r>
    </w:p>
    <w:p w:rsidR="006B2069" w:rsidRDefault="001116BC">
      <w:pPr>
        <w:ind w:left="-15" w:right="0"/>
      </w:pPr>
      <w:r>
        <w:t xml:space="preserve">Решение ученого совета о назначении научного консультанта представляется в Комиссию вместе с аттестационными делами. </w:t>
      </w:r>
    </w:p>
    <w:p w:rsidR="006B2069" w:rsidRDefault="001116BC">
      <w:pPr>
        <w:spacing w:after="65"/>
        <w:ind w:left="-15" w:right="0"/>
      </w:pPr>
      <w:r>
        <w:t>Докторская диссертация может выполняться соиска</w:t>
      </w:r>
      <w:r>
        <w:t xml:space="preserve">телем самостоятельно, без научного консультанта. </w:t>
      </w:r>
    </w:p>
    <w:p w:rsidR="006B2069" w:rsidRDefault="001116BC">
      <w:pPr>
        <w:spacing w:after="77" w:line="259" w:lineRule="auto"/>
        <w:ind w:left="-15" w:right="0" w:firstLine="566"/>
        <w:jc w:val="left"/>
      </w:pPr>
      <w:r>
        <w:rPr>
          <w:i/>
        </w:rPr>
        <w:t xml:space="preserve">(В редакции постановлений Правительства КР от </w:t>
      </w:r>
      <w:hyperlink r:id="rId53">
        <w:r>
          <w:rPr>
            <w:i/>
            <w:color w:val="0000FF"/>
            <w:u w:val="single" w:color="0000FF"/>
          </w:rPr>
          <w:t>30 июля 2014 года № 425</w:t>
        </w:r>
      </w:hyperlink>
      <w:hyperlink r:id="rId54">
        <w:r>
          <w:rPr>
            <w:i/>
          </w:rPr>
          <w:t>,</w:t>
        </w:r>
      </w:hyperlink>
      <w:hyperlink r:id="rId55">
        <w:r>
          <w:rPr>
            <w:i/>
          </w:rPr>
          <w:t xml:space="preserve"> </w:t>
        </w:r>
      </w:hyperlink>
      <w:hyperlink r:id="rId56">
        <w:r>
          <w:rPr>
            <w:i/>
            <w:color w:val="0000FF"/>
            <w:u w:val="single" w:color="0000FF"/>
          </w:rPr>
          <w:t>30 июля 2015</w:t>
        </w:r>
      </w:hyperlink>
      <w:hyperlink r:id="rId57">
        <w:r>
          <w:rPr>
            <w:i/>
            <w:color w:val="0000FF"/>
          </w:rPr>
          <w:t xml:space="preserve"> </w:t>
        </w:r>
      </w:hyperlink>
      <w:hyperlink r:id="rId58">
        <w:r>
          <w:rPr>
            <w:i/>
            <w:color w:val="0000FF"/>
            <w:u w:val="single" w:color="0000FF"/>
          </w:rPr>
          <w:t>года № 542</w:t>
        </w:r>
      </w:hyperlink>
      <w:hyperlink r:id="rId59">
        <w:r>
          <w:rPr>
            <w:i/>
          </w:rPr>
          <w:t>,</w:t>
        </w:r>
      </w:hyperlink>
      <w:hyperlink r:id="rId60">
        <w:r>
          <w:rPr>
            <w:i/>
          </w:rPr>
          <w:t xml:space="preserve"> </w:t>
        </w:r>
      </w:hyperlink>
      <w:hyperlink r:id="rId61">
        <w:r>
          <w:rPr>
            <w:i/>
            <w:color w:val="0000FF"/>
            <w:u w:val="single" w:color="0000FF"/>
          </w:rPr>
          <w:t>28 фе</w:t>
        </w:r>
        <w:r>
          <w:rPr>
            <w:i/>
            <w:color w:val="0000FF"/>
            <w:u w:val="single" w:color="0000FF"/>
          </w:rPr>
          <w:t>враля 2017 года № 125</w:t>
        </w:r>
      </w:hyperlink>
      <w:hyperlink r:id="rId62">
        <w:r>
          <w:rPr>
            <w:i/>
          </w:rPr>
          <w:t>)</w:t>
        </w:r>
      </w:hyperlink>
      <w:r>
        <w:rPr>
          <w:i/>
        </w:rPr>
        <w:t xml:space="preserve"> </w:t>
      </w:r>
    </w:p>
    <w:p w:rsidR="006B2069" w:rsidRDefault="001116BC">
      <w:pPr>
        <w:spacing w:after="67"/>
        <w:ind w:left="-15" w:right="0"/>
      </w:pPr>
      <w:r>
        <w:lastRenderedPageBreak/>
        <w:t xml:space="preserve">28. Научным руководителем кандидатской диссертации назначается доктор наук по специальности, соответствующей автореферату, либо по смежной специальности. Разрешается назначение двух научных руководителей только в случае выполнения кандидатской диссертации </w:t>
      </w:r>
      <w:r>
        <w:t xml:space="preserve">на стыке двух специальностей. </w:t>
      </w:r>
    </w:p>
    <w:p w:rsidR="006B2069" w:rsidRDefault="001116BC">
      <w:pPr>
        <w:spacing w:after="50" w:line="259" w:lineRule="auto"/>
        <w:ind w:left="10" w:right="-11" w:hanging="10"/>
        <w:jc w:val="right"/>
      </w:pPr>
      <w:r>
        <w:rPr>
          <w:i/>
        </w:rPr>
        <w:t xml:space="preserve">(В редакции постановлений Правительства КР от </w:t>
      </w:r>
      <w:hyperlink r:id="rId63">
        <w:r>
          <w:rPr>
            <w:i/>
            <w:color w:val="0000FF"/>
            <w:u w:val="single" w:color="0000FF"/>
          </w:rPr>
          <w:t>30 июля 2014 года № 425</w:t>
        </w:r>
      </w:hyperlink>
      <w:hyperlink r:id="rId64">
        <w:r>
          <w:rPr>
            <w:i/>
          </w:rPr>
          <w:t>,</w:t>
        </w:r>
      </w:hyperlink>
      <w:hyperlink r:id="rId65">
        <w:r>
          <w:rPr>
            <w:i/>
          </w:rPr>
          <w:t xml:space="preserve"> </w:t>
        </w:r>
      </w:hyperlink>
      <w:hyperlink r:id="rId66">
        <w:r>
          <w:rPr>
            <w:i/>
            <w:color w:val="0000FF"/>
            <w:u w:val="single" w:color="0000FF"/>
          </w:rPr>
          <w:t>28</w:t>
        </w:r>
        <w:r>
          <w:rPr>
            <w:i/>
            <w:color w:val="0000FF"/>
            <w:u w:val="single" w:color="0000FF"/>
          </w:rPr>
          <w:t xml:space="preserve"> февраля</w:t>
        </w:r>
      </w:hyperlink>
      <w:hyperlink r:id="rId67">
        <w:r>
          <w:rPr>
            <w:i/>
            <w:color w:val="0000FF"/>
          </w:rPr>
          <w:t xml:space="preserve"> </w:t>
        </w:r>
      </w:hyperlink>
    </w:p>
    <w:p w:rsidR="006B2069" w:rsidRDefault="001116BC">
      <w:pPr>
        <w:spacing w:after="77" w:line="259" w:lineRule="auto"/>
        <w:ind w:left="-5" w:right="0" w:hanging="10"/>
        <w:jc w:val="left"/>
      </w:pPr>
      <w:hyperlink r:id="rId68">
        <w:r>
          <w:rPr>
            <w:i/>
            <w:color w:val="0000FF"/>
            <w:u w:val="single" w:color="0000FF"/>
          </w:rPr>
          <w:t>2017 года № 125</w:t>
        </w:r>
      </w:hyperlink>
      <w:hyperlink r:id="rId69">
        <w:r>
          <w:rPr>
            <w:i/>
          </w:rPr>
          <w:t>)</w:t>
        </w:r>
      </w:hyperlink>
      <w:r>
        <w:rPr>
          <w:i/>
        </w:rPr>
        <w:t xml:space="preserve"> </w:t>
      </w:r>
    </w:p>
    <w:p w:rsidR="006B2069" w:rsidRDefault="001116BC">
      <w:pPr>
        <w:spacing w:after="66"/>
        <w:ind w:left="-15" w:right="0"/>
      </w:pPr>
      <w:r>
        <w:t>29. К научному руководству с разрешения Комиссии (на основании решения экспертного совета Комиссии) может привлека</w:t>
      </w:r>
      <w:r>
        <w:t>ться кандидат наук, имеющий стаж научной или научнопедагогической работы, находящийся в ученом звании доцента или старшего научного сотрудника не менее 5 лет, имеющий не менее 9 статей в периодических научных изданиях, индексируемых системами "Scopus", "We</w:t>
      </w:r>
      <w:r>
        <w:t xml:space="preserve">b of Science" или РИНЦ с ненулевым импакт-фактором, опубликованных за пределами Кыргызской Республики. Количество баллов устанавливается решением президиума Комиссии. </w:t>
      </w:r>
    </w:p>
    <w:p w:rsidR="006B2069" w:rsidRDefault="001116BC">
      <w:pPr>
        <w:pStyle w:val="2"/>
        <w:ind w:left="561" w:right="0"/>
      </w:pPr>
      <w:r>
        <w:t xml:space="preserve">(В редакции постановления Правительства КР от </w:t>
      </w:r>
      <w:hyperlink r:id="rId70">
        <w:r>
          <w:rPr>
            <w:color w:val="0000FF"/>
            <w:u w:val="single" w:color="0000FF"/>
          </w:rPr>
          <w:t>28 ф</w:t>
        </w:r>
        <w:r>
          <w:rPr>
            <w:color w:val="0000FF"/>
            <w:u w:val="single" w:color="0000FF"/>
          </w:rPr>
          <w:t>евраля 2017 года № 125</w:t>
        </w:r>
      </w:hyperlink>
      <w:hyperlink r:id="rId71">
        <w:r>
          <w:t>)</w:t>
        </w:r>
      </w:hyperlink>
      <w:r>
        <w:t xml:space="preserve"> </w:t>
      </w:r>
    </w:p>
    <w:p w:rsidR="006B2069" w:rsidRDefault="001116BC">
      <w:pPr>
        <w:spacing w:after="67"/>
        <w:ind w:left="-15" w:right="0"/>
      </w:pPr>
      <w:r>
        <w:t xml:space="preserve">30. Тема и научный руководитель по кандидатской диссертации утверждаются решением ученого совета научного учреждения и вузов, где подготовлена диссертация, не менее чем за 3 года до представления диссертации к защите. </w:t>
      </w:r>
    </w:p>
    <w:p w:rsidR="006B2069" w:rsidRDefault="001116BC">
      <w:pPr>
        <w:pStyle w:val="2"/>
        <w:ind w:left="0" w:right="0" w:firstLine="566"/>
      </w:pPr>
      <w:r>
        <w:t>(В редакции постановлений Правительст</w:t>
      </w:r>
      <w:r>
        <w:t xml:space="preserve">ва КР от </w:t>
      </w:r>
      <w:hyperlink r:id="rId72">
        <w:r>
          <w:rPr>
            <w:color w:val="0000FF"/>
            <w:u w:val="single" w:color="0000FF"/>
          </w:rPr>
          <w:t>30 июля 2014 года № 425</w:t>
        </w:r>
      </w:hyperlink>
      <w:hyperlink r:id="rId73">
        <w:r>
          <w:t>,</w:t>
        </w:r>
      </w:hyperlink>
      <w:hyperlink r:id="rId74">
        <w:r>
          <w:t xml:space="preserve"> </w:t>
        </w:r>
      </w:hyperlink>
      <w:hyperlink r:id="rId75">
        <w:r>
          <w:rPr>
            <w:color w:val="0000FF"/>
            <w:u w:val="single" w:color="0000FF"/>
          </w:rPr>
          <w:t>30 июля 2015</w:t>
        </w:r>
      </w:hyperlink>
      <w:hyperlink r:id="rId76">
        <w:r>
          <w:rPr>
            <w:color w:val="0000FF"/>
          </w:rPr>
          <w:t xml:space="preserve"> </w:t>
        </w:r>
      </w:hyperlink>
      <w:hyperlink r:id="rId77">
        <w:r>
          <w:rPr>
            <w:color w:val="0000FF"/>
            <w:u w:val="single" w:color="0000FF"/>
          </w:rPr>
          <w:t>года № 542</w:t>
        </w:r>
      </w:hyperlink>
      <w:hyperlink r:id="rId78">
        <w:r>
          <w:t>)</w:t>
        </w:r>
      </w:hyperlink>
      <w:r>
        <w:t xml:space="preserve"> </w:t>
      </w:r>
    </w:p>
    <w:p w:rsidR="006B2069" w:rsidRDefault="001116BC">
      <w:pPr>
        <w:numPr>
          <w:ilvl w:val="0"/>
          <w:numId w:val="8"/>
        </w:numPr>
        <w:ind w:right="0"/>
      </w:pPr>
      <w:r>
        <w:t>Если по двум диссертациям, подготовленным под руководством одного научного руководителя или консультанта, диссертационным советом или президиумом Комиссии вынесено отрицательное решение,</w:t>
      </w:r>
      <w:r>
        <w:t xml:space="preserve"> то научный руководитель или консультант отстраняется от руководства диссертационными работами аспирантов и соискателей ученой степени сроком на три года по решению Комиссии. </w:t>
      </w:r>
    </w:p>
    <w:p w:rsidR="006B2069" w:rsidRDefault="001116BC">
      <w:pPr>
        <w:numPr>
          <w:ilvl w:val="0"/>
          <w:numId w:val="8"/>
        </w:numPr>
        <w:ind w:right="0"/>
      </w:pPr>
      <w:r>
        <w:t xml:space="preserve">При написании диссертации соискатель обязан давать ссылки на автора и источник, </w:t>
      </w:r>
      <w:r>
        <w:t xml:space="preserve">откуда он заимствует материалы или отдельные результаты. </w:t>
      </w:r>
    </w:p>
    <w:p w:rsidR="006B2069" w:rsidRDefault="001116BC">
      <w:pPr>
        <w:numPr>
          <w:ilvl w:val="0"/>
          <w:numId w:val="8"/>
        </w:numPr>
        <w:ind w:right="0"/>
      </w:pPr>
      <w:r>
        <w:t>При использовании соискателем в диссертации идей или разработок, принадлежащих соавторам, соискатель обязан указать их вклад в диссертации и автореферате с указанием конкретного личного вклада в эти</w:t>
      </w:r>
      <w:r>
        <w:t xml:space="preserve"> труды и разработки. </w:t>
      </w:r>
    </w:p>
    <w:p w:rsidR="006B2069" w:rsidRDefault="001116BC">
      <w:pPr>
        <w:spacing w:after="68"/>
        <w:ind w:left="-15" w:right="0"/>
      </w:pPr>
      <w:r>
        <w:t>При этом диссертация, представленная в Комиссию, проходит проверку по компьютерной программе "Антиплагиат" на наличие или отсутствие факта плагиата. Использование в диссертации чужих работ без ссылок на автора и (или) источник заимств</w:t>
      </w:r>
      <w:r>
        <w:t>ования, результатов научных работ, выполненных соискателем ученой степени в соавторстве, без ссылок на соавторов и представление ее как своей собственной работы признается в качестве плагиата. В таком случае диссертация отклоняется без права ее повторной з</w:t>
      </w:r>
      <w:r>
        <w:t xml:space="preserve">ащиты. Информация об отклоненной диссертации размещается на сайтах Комиссии и организации, при которой создан диссертационный совет. </w:t>
      </w:r>
    </w:p>
    <w:p w:rsidR="006B2069" w:rsidRDefault="001116BC">
      <w:pPr>
        <w:pStyle w:val="2"/>
        <w:ind w:left="0" w:right="0" w:firstLine="566"/>
      </w:pPr>
      <w:r>
        <w:t xml:space="preserve">(В редакции постановлений Правительства КР от </w:t>
      </w:r>
      <w:hyperlink r:id="rId79">
        <w:r>
          <w:rPr>
            <w:color w:val="0000FF"/>
            <w:u w:val="single" w:color="0000FF"/>
          </w:rPr>
          <w:t>30 июля 2014 года № 425</w:t>
        </w:r>
      </w:hyperlink>
      <w:hyperlink r:id="rId80">
        <w:r>
          <w:t>,</w:t>
        </w:r>
      </w:hyperlink>
      <w:hyperlink r:id="rId81">
        <w:r>
          <w:t xml:space="preserve"> </w:t>
        </w:r>
      </w:hyperlink>
      <w:hyperlink r:id="rId82">
        <w:r>
          <w:rPr>
            <w:color w:val="0000FF"/>
            <w:u w:val="single" w:color="0000FF"/>
          </w:rPr>
          <w:t>28 февраля</w:t>
        </w:r>
      </w:hyperlink>
      <w:hyperlink r:id="rId83">
        <w:r>
          <w:rPr>
            <w:color w:val="0000FF"/>
          </w:rPr>
          <w:t xml:space="preserve"> </w:t>
        </w:r>
      </w:hyperlink>
      <w:hyperlink r:id="rId84">
        <w:r>
          <w:rPr>
            <w:color w:val="0000FF"/>
            <w:u w:val="single" w:color="0000FF"/>
          </w:rPr>
          <w:t>2017 года № 125</w:t>
        </w:r>
      </w:hyperlink>
      <w:hyperlink r:id="rId85">
        <w:r>
          <w:t>)</w:t>
        </w:r>
      </w:hyperlink>
      <w:r>
        <w:t xml:space="preserve"> </w:t>
      </w:r>
    </w:p>
    <w:p w:rsidR="006B2069" w:rsidRDefault="001116BC">
      <w:pPr>
        <w:spacing w:after="254"/>
        <w:ind w:left="-15" w:right="0"/>
      </w:pPr>
      <w:r>
        <w:t xml:space="preserve">34. Научные </w:t>
      </w:r>
      <w:r>
        <w:t>результаты, полученные в соавторстве, полностью входят в диссертацию только одного из соавторов. На полное или частичное использование научных результатов следует получить письменное согласие соавторов, которое прилагается к аттестационным документам, напр</w:t>
      </w:r>
      <w:r>
        <w:t xml:space="preserve">авляемым в диссертационный совет и Комиссию. </w:t>
      </w:r>
    </w:p>
    <w:p w:rsidR="006B2069" w:rsidRDefault="001116BC">
      <w:pPr>
        <w:pStyle w:val="1"/>
        <w:ind w:left="1032" w:right="1032"/>
      </w:pPr>
      <w:r>
        <w:t xml:space="preserve">3. Кандидатские экзамены </w:t>
      </w:r>
    </w:p>
    <w:p w:rsidR="006B2069" w:rsidRDefault="001116BC">
      <w:pPr>
        <w:numPr>
          <w:ilvl w:val="0"/>
          <w:numId w:val="9"/>
        </w:numPr>
        <w:ind w:right="0"/>
      </w:pPr>
      <w:r>
        <w:t xml:space="preserve">Кандидатские экзамены являются составной частью аттестации соискателей при подготовке ими кандидатских диссертаций. Цель экзаменов - </w:t>
      </w:r>
      <w:r>
        <w:t xml:space="preserve">установить глубину профессиональных знаний соискателя, степень подготовленности к самостоятельной </w:t>
      </w:r>
      <w:r>
        <w:lastRenderedPageBreak/>
        <w:t xml:space="preserve">научноисследовательской работе. Сдача кандидатских экзаменов обязательна для допуска соискателей к защите диссертаций. </w:t>
      </w:r>
    </w:p>
    <w:p w:rsidR="006B2069" w:rsidRDefault="001116BC">
      <w:pPr>
        <w:ind w:left="-15" w:right="0"/>
      </w:pPr>
      <w:r>
        <w:t>Соискатель самостоятельно выбирает выс</w:t>
      </w:r>
      <w:r>
        <w:t xml:space="preserve">шее учебное заведение для сдачи кандидатского экзамена. </w:t>
      </w:r>
    </w:p>
    <w:p w:rsidR="006B2069" w:rsidRDefault="001116BC">
      <w:pPr>
        <w:numPr>
          <w:ilvl w:val="0"/>
          <w:numId w:val="9"/>
        </w:numPr>
        <w:spacing w:after="65"/>
        <w:ind w:right="0"/>
      </w:pPr>
      <w:r>
        <w:t xml:space="preserve">Соискатель ученой степени кандидата наук должен сдать кандидатские экзамены по следующим дисциплинам: </w:t>
      </w:r>
    </w:p>
    <w:p w:rsidR="006B2069" w:rsidRDefault="001116BC">
      <w:pPr>
        <w:numPr>
          <w:ilvl w:val="0"/>
          <w:numId w:val="10"/>
        </w:numPr>
        <w:spacing w:after="73"/>
        <w:ind w:left="688" w:right="0" w:hanging="122"/>
      </w:pPr>
      <w:r>
        <w:t xml:space="preserve">история и философия науки; </w:t>
      </w:r>
    </w:p>
    <w:p w:rsidR="006B2069" w:rsidRDefault="001116BC">
      <w:pPr>
        <w:numPr>
          <w:ilvl w:val="0"/>
          <w:numId w:val="10"/>
        </w:numPr>
        <w:spacing w:after="71"/>
        <w:ind w:left="688" w:right="0" w:hanging="122"/>
      </w:pPr>
      <w:r>
        <w:t xml:space="preserve">иностранный язык; </w:t>
      </w:r>
    </w:p>
    <w:p w:rsidR="006B2069" w:rsidRDefault="001116BC">
      <w:pPr>
        <w:numPr>
          <w:ilvl w:val="0"/>
          <w:numId w:val="10"/>
        </w:numPr>
        <w:spacing w:after="71"/>
        <w:ind w:left="688" w:right="0" w:hanging="122"/>
      </w:pPr>
      <w:r>
        <w:t xml:space="preserve">государственный язык; </w:t>
      </w:r>
    </w:p>
    <w:p w:rsidR="006B2069" w:rsidRDefault="001116BC">
      <w:pPr>
        <w:pStyle w:val="2"/>
        <w:ind w:left="0" w:right="0" w:firstLine="566"/>
      </w:pPr>
      <w:r>
        <w:t>- (абзац пятый утратил сил</w:t>
      </w:r>
      <w:r>
        <w:t xml:space="preserve">у в соответствии с </w:t>
      </w:r>
      <w:hyperlink r:id="rId86">
        <w:r>
          <w:rPr>
            <w:color w:val="0000FF"/>
            <w:u w:val="single" w:color="0000FF"/>
          </w:rPr>
          <w:t>постановлением</w:t>
        </w:r>
      </w:hyperlink>
      <w:hyperlink r:id="rId87">
        <w:r>
          <w:t xml:space="preserve"> </w:t>
        </w:r>
      </w:hyperlink>
      <w:r>
        <w:t xml:space="preserve">Правительства КР от 30 июля 2015 года № 542) </w:t>
      </w:r>
    </w:p>
    <w:p w:rsidR="006B2069" w:rsidRDefault="001116BC">
      <w:pPr>
        <w:spacing w:after="64"/>
        <w:ind w:left="-15" w:right="0"/>
      </w:pPr>
      <w:r>
        <w:t xml:space="preserve">Оценка за кандидатский экзамен по дисциплине "философия" зачитывается как оценка по дисциплине "история и философия науки", если со дня сдачи экзамена не прошло 10 лет. </w:t>
      </w:r>
    </w:p>
    <w:p w:rsidR="006B2069" w:rsidRDefault="001116BC">
      <w:pPr>
        <w:pStyle w:val="2"/>
        <w:ind w:left="561" w:right="0"/>
      </w:pPr>
      <w:r>
        <w:t xml:space="preserve">(В редакции постановления Правительства КР от </w:t>
      </w:r>
      <w:hyperlink r:id="rId88">
        <w:r>
          <w:rPr>
            <w:color w:val="0000FF"/>
            <w:u w:val="single" w:color="0000FF"/>
          </w:rPr>
          <w:t>30</w:t>
        </w:r>
        <w:r>
          <w:rPr>
            <w:color w:val="0000FF"/>
            <w:u w:val="single" w:color="0000FF"/>
          </w:rPr>
          <w:t xml:space="preserve"> июля 2015 года № 542</w:t>
        </w:r>
      </w:hyperlink>
      <w:hyperlink r:id="rId89">
        <w:r>
          <w:t>)</w:t>
        </w:r>
      </w:hyperlink>
      <w:r>
        <w:t xml:space="preserve"> </w:t>
      </w:r>
    </w:p>
    <w:p w:rsidR="006B2069" w:rsidRDefault="001116BC">
      <w:pPr>
        <w:numPr>
          <w:ilvl w:val="0"/>
          <w:numId w:val="11"/>
        </w:numPr>
        <w:ind w:right="0"/>
      </w:pPr>
      <w:r>
        <w:t>Соискатель ученой степени кандидата наук, имеющий высшее образование, не соответствующее отрасли науки, по которой подготовлена диссертация, сдает дополнительный кандидатский экзамен по специаль</w:t>
      </w:r>
      <w:r>
        <w:t xml:space="preserve">ности, по которой осуществляется прием диссертации к защите. </w:t>
      </w:r>
    </w:p>
    <w:p w:rsidR="006B2069" w:rsidRDefault="001116BC">
      <w:pPr>
        <w:numPr>
          <w:ilvl w:val="0"/>
          <w:numId w:val="11"/>
        </w:numPr>
        <w:spacing w:after="65"/>
        <w:ind w:right="0"/>
      </w:pPr>
      <w:r>
        <w:t xml:space="preserve">Кандидатские экзамены принимаются по разрешению руководителя научного учреждения или вуза сессионно, два раза в год (май-июнь, октябрь-ноябрь). </w:t>
      </w:r>
    </w:p>
    <w:p w:rsidR="006B2069" w:rsidRDefault="001116BC">
      <w:pPr>
        <w:pStyle w:val="2"/>
        <w:ind w:left="561" w:right="0"/>
      </w:pPr>
      <w:r>
        <w:t xml:space="preserve">(В редакции постановления Правительства КР от </w:t>
      </w:r>
      <w:hyperlink r:id="rId90">
        <w:r>
          <w:rPr>
            <w:color w:val="0000FF"/>
            <w:u w:val="single" w:color="0000FF"/>
          </w:rPr>
          <w:t>30 июля 2015 года № 542</w:t>
        </w:r>
      </w:hyperlink>
      <w:hyperlink r:id="rId91">
        <w:r>
          <w:t>)</w:t>
        </w:r>
      </w:hyperlink>
      <w:r>
        <w:t xml:space="preserve"> </w:t>
      </w:r>
    </w:p>
    <w:p w:rsidR="006B2069" w:rsidRDefault="001116BC">
      <w:pPr>
        <w:numPr>
          <w:ilvl w:val="0"/>
          <w:numId w:val="12"/>
        </w:numPr>
        <w:ind w:right="0"/>
      </w:pPr>
      <w:r>
        <w:t xml:space="preserve">В случае представления диссертационной работы в диссертационный совет кандидатский экзамен по специальной дисциплине может быть принят вне сроков сессии. </w:t>
      </w:r>
    </w:p>
    <w:p w:rsidR="006B2069" w:rsidRDefault="001116BC">
      <w:pPr>
        <w:numPr>
          <w:ilvl w:val="0"/>
          <w:numId w:val="12"/>
        </w:numPr>
        <w:ind w:right="0"/>
      </w:pPr>
      <w:r>
        <w:t xml:space="preserve">Кандидатский экзамен по специальной дисциплине сдается по месту предстоящей защиты. </w:t>
      </w:r>
    </w:p>
    <w:p w:rsidR="006B2069" w:rsidRDefault="001116BC">
      <w:pPr>
        <w:numPr>
          <w:ilvl w:val="0"/>
          <w:numId w:val="12"/>
        </w:numPr>
        <w:ind w:right="0"/>
      </w:pPr>
      <w:r>
        <w:t xml:space="preserve">Для иностранных соискателей (кроме граждан стран СНГ) кандидатские экзамены устанавливаются по кыргызскому или русскому языку, как иностранному языку. </w:t>
      </w:r>
    </w:p>
    <w:p w:rsidR="006B2069" w:rsidRDefault="001116BC">
      <w:pPr>
        <w:numPr>
          <w:ilvl w:val="0"/>
          <w:numId w:val="12"/>
        </w:numPr>
        <w:ind w:right="0"/>
      </w:pPr>
      <w:r>
        <w:t>Если диссертация вы</w:t>
      </w:r>
      <w:r>
        <w:t xml:space="preserve">полнена на стыке двух специальностей, соискатель сдает кандидатские экзамены по каждой специальности отдельно и в разные дни. </w:t>
      </w:r>
    </w:p>
    <w:p w:rsidR="006B2069" w:rsidRDefault="001116BC">
      <w:pPr>
        <w:numPr>
          <w:ilvl w:val="0"/>
          <w:numId w:val="12"/>
        </w:numPr>
        <w:ind w:right="0"/>
      </w:pPr>
      <w:r>
        <w:t>Кандидатский экзамен по специальной дисциплине сдается по программе, состоящей из двух частей: типовой программы - минимум по спе</w:t>
      </w:r>
      <w:r>
        <w:t xml:space="preserve">циальности, разрабатываемой ведущими в соответствующей отрасли вузами и научными учреждениями, и дополнительной программы, разрабатываемой соответствующей кафедрой (отделом, сектором, лабораторией). </w:t>
      </w:r>
    </w:p>
    <w:p w:rsidR="006B2069" w:rsidRDefault="001116BC">
      <w:pPr>
        <w:ind w:left="-15" w:right="0"/>
      </w:pPr>
      <w:r>
        <w:t>Дополнительная программа должна включать новые разделы д</w:t>
      </w:r>
      <w:r>
        <w:t xml:space="preserve">анной отрасли науки и разделы, связанные с направлением научных исследований соискателя, а также учитывать последние достижения в данной отрасли науки и новейшую литературу. </w:t>
      </w:r>
    </w:p>
    <w:p w:rsidR="006B2069" w:rsidRDefault="001116BC">
      <w:pPr>
        <w:numPr>
          <w:ilvl w:val="0"/>
          <w:numId w:val="12"/>
        </w:numPr>
        <w:spacing w:after="67"/>
        <w:ind w:right="0"/>
      </w:pPr>
      <w:r>
        <w:t>Кандидатские экзамены по государственному языку, истории и философии науки и инос</w:t>
      </w:r>
      <w:r>
        <w:t xml:space="preserve">транному языку сдаются по программам, разрабатываемым и утверждаемым уполномоченным государственным органом в области образования и науки Кыргызской Республики. </w:t>
      </w:r>
    </w:p>
    <w:p w:rsidR="006B2069" w:rsidRDefault="001116BC">
      <w:pPr>
        <w:pStyle w:val="2"/>
        <w:ind w:left="561" w:right="0"/>
      </w:pPr>
      <w:r>
        <w:t xml:space="preserve">(В редакции постановления Правительства КР от </w:t>
      </w:r>
      <w:hyperlink r:id="rId92">
        <w:r>
          <w:rPr>
            <w:color w:val="0000FF"/>
            <w:u w:val="single" w:color="0000FF"/>
          </w:rPr>
          <w:t>28 февраля</w:t>
        </w:r>
        <w:r>
          <w:rPr>
            <w:color w:val="0000FF"/>
            <w:u w:val="single" w:color="0000FF"/>
          </w:rPr>
          <w:t xml:space="preserve"> 2017 года № 125</w:t>
        </w:r>
      </w:hyperlink>
      <w:hyperlink r:id="rId93">
        <w:r>
          <w:t>)</w:t>
        </w:r>
      </w:hyperlink>
      <w:r>
        <w:t xml:space="preserve"> </w:t>
      </w:r>
    </w:p>
    <w:p w:rsidR="006B2069" w:rsidRDefault="001116BC">
      <w:pPr>
        <w:spacing w:after="67"/>
        <w:ind w:left="-15" w:right="0"/>
      </w:pPr>
      <w:r>
        <w:t xml:space="preserve">45. Сдача кандидатского экзамена по истории и философии науки разрешается в вузах, институтах Национальной академии наук Кыргызской Республики, где имеются самостоятельные кафедры философии. </w:t>
      </w:r>
    </w:p>
    <w:p w:rsidR="006B2069" w:rsidRDefault="001116BC">
      <w:pPr>
        <w:pStyle w:val="2"/>
        <w:ind w:left="561" w:right="0"/>
      </w:pPr>
      <w:r>
        <w:t>(В реда</w:t>
      </w:r>
      <w:r>
        <w:t xml:space="preserve">кции постановления Правительства КР от </w:t>
      </w:r>
      <w:hyperlink r:id="rId94">
        <w:r>
          <w:rPr>
            <w:color w:val="0000FF"/>
            <w:u w:val="single" w:color="0000FF"/>
          </w:rPr>
          <w:t>30 июля 2014 года № 425</w:t>
        </w:r>
      </w:hyperlink>
      <w:hyperlink r:id="rId95">
        <w:r>
          <w:t>)</w:t>
        </w:r>
      </w:hyperlink>
      <w:r>
        <w:t xml:space="preserve"> </w:t>
      </w:r>
    </w:p>
    <w:p w:rsidR="006B2069" w:rsidRDefault="001116BC">
      <w:pPr>
        <w:spacing w:after="67"/>
        <w:ind w:left="-15" w:right="0"/>
      </w:pPr>
      <w:r>
        <w:t>46. Сдача кандидатского экзамена по иностранному и государственному языкам допускается в вузах и научных учреждения</w:t>
      </w:r>
      <w:r>
        <w:t xml:space="preserve">х, где работают кандидаты и доктора наук по профилю соответствующих языков. </w:t>
      </w:r>
    </w:p>
    <w:p w:rsidR="006B2069" w:rsidRDefault="001116BC">
      <w:pPr>
        <w:pStyle w:val="2"/>
        <w:ind w:left="0" w:right="0" w:firstLine="566"/>
      </w:pPr>
      <w:r>
        <w:lastRenderedPageBreak/>
        <w:t xml:space="preserve">(В редакции постановлений Правительства КР от </w:t>
      </w:r>
      <w:hyperlink r:id="rId96">
        <w:r>
          <w:rPr>
            <w:color w:val="0000FF"/>
            <w:u w:val="single" w:color="0000FF"/>
          </w:rPr>
          <w:t>30 июля 2014 года № 425</w:t>
        </w:r>
      </w:hyperlink>
      <w:hyperlink r:id="rId97">
        <w:r>
          <w:t>,</w:t>
        </w:r>
      </w:hyperlink>
      <w:hyperlink r:id="rId98">
        <w:r>
          <w:t xml:space="preserve"> </w:t>
        </w:r>
      </w:hyperlink>
      <w:hyperlink r:id="rId99">
        <w:r>
          <w:rPr>
            <w:color w:val="0000FF"/>
            <w:u w:val="single" w:color="0000FF"/>
          </w:rPr>
          <w:t>30 июля 2015</w:t>
        </w:r>
      </w:hyperlink>
      <w:hyperlink r:id="rId100">
        <w:r>
          <w:rPr>
            <w:color w:val="0000FF"/>
          </w:rPr>
          <w:t xml:space="preserve"> </w:t>
        </w:r>
      </w:hyperlink>
      <w:hyperlink r:id="rId101">
        <w:r>
          <w:rPr>
            <w:color w:val="0000FF"/>
            <w:u w:val="single" w:color="0000FF"/>
          </w:rPr>
          <w:t>года № 542</w:t>
        </w:r>
      </w:hyperlink>
      <w:hyperlink r:id="rId102">
        <w:r>
          <w:t>)</w:t>
        </w:r>
      </w:hyperlink>
      <w:r>
        <w:t xml:space="preserve"> </w:t>
      </w:r>
    </w:p>
    <w:p w:rsidR="006B2069" w:rsidRDefault="001116BC">
      <w:pPr>
        <w:spacing w:after="66"/>
        <w:ind w:left="-15" w:right="0"/>
      </w:pPr>
      <w:r>
        <w:t xml:space="preserve">47. Лица, специализирующиеся по кыргызскому и иностранным языкам, сдают кандидатский экзамен соответственно по государственному и иностранным языкам в вузах и научных учреждениях, имеющих аспирантуру по данной специальности. </w:t>
      </w:r>
    </w:p>
    <w:p w:rsidR="006B2069" w:rsidRDefault="001116BC">
      <w:pPr>
        <w:pStyle w:val="2"/>
        <w:ind w:left="561" w:right="0"/>
      </w:pPr>
      <w:r>
        <w:t>(В редакции постановления Прав</w:t>
      </w:r>
      <w:r>
        <w:t xml:space="preserve">ительства КР от </w:t>
      </w:r>
      <w:hyperlink r:id="rId103">
        <w:r>
          <w:rPr>
            <w:color w:val="0000FF"/>
            <w:u w:val="single" w:color="0000FF"/>
          </w:rPr>
          <w:t>28 февраля 2017 года</w:t>
        </w:r>
      </w:hyperlink>
      <w:hyperlink r:id="rId104">
        <w:r>
          <w:rPr>
            <w:color w:val="0000FF"/>
            <w:u w:val="single" w:color="0000FF"/>
          </w:rPr>
          <w:t xml:space="preserve"> № 125</w:t>
        </w:r>
      </w:hyperlink>
      <w:hyperlink r:id="rId105">
        <w:r>
          <w:t>)</w:t>
        </w:r>
      </w:hyperlink>
      <w:r>
        <w:t xml:space="preserve"> </w:t>
      </w:r>
    </w:p>
    <w:p w:rsidR="006B2069" w:rsidRDefault="001116BC">
      <w:pPr>
        <w:numPr>
          <w:ilvl w:val="0"/>
          <w:numId w:val="13"/>
        </w:numPr>
        <w:ind w:right="0"/>
      </w:pPr>
      <w:r>
        <w:t>В состав комиссии по приему кандидатских экзаменов по иностранному языку для лиц, не специализиру</w:t>
      </w:r>
      <w:r>
        <w:t>ющихся в этой области, включаются квалифицированные специалистыпреподаватели иностранных языков, а также представители кафедр и подразделений научных организаций по специальности аспиранта, имеющие ученые степени и свободно владеющие соответствующим иностр</w:t>
      </w:r>
      <w:r>
        <w:t xml:space="preserve">анным языком. </w:t>
      </w:r>
    </w:p>
    <w:p w:rsidR="006B2069" w:rsidRDefault="001116BC">
      <w:pPr>
        <w:numPr>
          <w:ilvl w:val="0"/>
          <w:numId w:val="13"/>
        </w:numPr>
        <w:spacing w:after="67"/>
        <w:ind w:right="0"/>
      </w:pPr>
      <w:r>
        <w:t>Вузы и научные учреждения, имеющие аспирантуру по соответствующей специальности, могут принимать кандидатские экзамены у аспирантов и соискателей сторонних организаций. Комиссия по приему кандидатских экзаменов по каждой дисциплине назначают</w:t>
      </w:r>
      <w:r>
        <w:t xml:space="preserve">ся приказом руководителя вуза или научного учреждения в составе председателя (проректора или заместителя директора), двух-трех членов из числа квалифицированных научных и научно-педагогических работников. </w:t>
      </w:r>
    </w:p>
    <w:p w:rsidR="006B2069" w:rsidRDefault="001116BC">
      <w:pPr>
        <w:pStyle w:val="2"/>
        <w:spacing w:after="114"/>
        <w:ind w:left="561" w:right="0"/>
      </w:pPr>
      <w:r>
        <w:t xml:space="preserve">(В редакции постановления Правительства КР от </w:t>
      </w:r>
      <w:hyperlink r:id="rId106">
        <w:r>
          <w:rPr>
            <w:color w:val="0000FF"/>
            <w:u w:val="single" w:color="0000FF"/>
          </w:rPr>
          <w:t>28 февраля 2017 года № 125</w:t>
        </w:r>
      </w:hyperlink>
      <w:hyperlink r:id="rId107">
        <w:r>
          <w:t>)</w:t>
        </w:r>
      </w:hyperlink>
      <w:r>
        <w:t xml:space="preserve"> </w:t>
      </w:r>
    </w:p>
    <w:p w:rsidR="006B2069" w:rsidRDefault="001116BC">
      <w:pPr>
        <w:numPr>
          <w:ilvl w:val="0"/>
          <w:numId w:val="14"/>
        </w:numPr>
        <w:ind w:right="0"/>
      </w:pPr>
      <w:r>
        <w:t>Комиссия правомочна принимать кандидатские экзамены если в ее заседании участвует не менее двух специалистов по профилю принимаемого экзамена, в том числ</w:t>
      </w:r>
      <w:r>
        <w:t xml:space="preserve">е один доктор наук, кроме случаев, предусмотренных пунктом 48 настоящего Положения. </w:t>
      </w:r>
    </w:p>
    <w:p w:rsidR="006B2069" w:rsidRDefault="001116BC">
      <w:pPr>
        <w:numPr>
          <w:ilvl w:val="0"/>
          <w:numId w:val="14"/>
        </w:numPr>
        <w:ind w:right="0"/>
      </w:pPr>
      <w:r>
        <w:t>При приеме кандидатских экзаменов могут присутствовать члены соответствующего диссертационного совета организации, где принимается экзамен, ректор (директор), проректор (з</w:t>
      </w:r>
      <w:r>
        <w:t xml:space="preserve">аместитель директора) организации, представители Комиссии, министерства, ведомства и другого государственного органа, которому подчинена организация. </w:t>
      </w:r>
    </w:p>
    <w:p w:rsidR="006B2069" w:rsidRDefault="001116BC">
      <w:pPr>
        <w:numPr>
          <w:ilvl w:val="0"/>
          <w:numId w:val="14"/>
        </w:numPr>
        <w:ind w:right="0"/>
      </w:pPr>
      <w:r>
        <w:t>О сдаче кандидатского экзамена выдается удостоверение установленной формы, а по месту сдачи последнего эк</w:t>
      </w:r>
      <w:r>
        <w:t xml:space="preserve">замена удостоверения о сдаче предыдущих кандидатских экзаменов заменяются на единое удостоверение. </w:t>
      </w:r>
    </w:p>
    <w:p w:rsidR="006B2069" w:rsidRDefault="001116BC">
      <w:pPr>
        <w:numPr>
          <w:ilvl w:val="0"/>
          <w:numId w:val="14"/>
        </w:numPr>
        <w:ind w:right="0"/>
      </w:pPr>
      <w:r>
        <w:t>Ректорам вузов, руководителям научных учреждений и их заместителям (проректорам, заместителям директоров) сдавать кандидатские экзамены по месту основной ра</w:t>
      </w:r>
      <w:r>
        <w:t xml:space="preserve">боты не разрешается. </w:t>
      </w:r>
    </w:p>
    <w:p w:rsidR="006B2069" w:rsidRDefault="001116BC">
      <w:pPr>
        <w:numPr>
          <w:ilvl w:val="0"/>
          <w:numId w:val="14"/>
        </w:numPr>
        <w:spacing w:after="67"/>
        <w:ind w:right="0"/>
      </w:pPr>
      <w:r>
        <w:t xml:space="preserve">Комиссия не принимает документы о сдаче экзаменов, если был нарушен установленный порядок проведения кандидатских экзаменов. </w:t>
      </w:r>
    </w:p>
    <w:p w:rsidR="006B2069" w:rsidRDefault="001116BC">
      <w:pPr>
        <w:numPr>
          <w:ilvl w:val="0"/>
          <w:numId w:val="14"/>
        </w:numPr>
        <w:spacing w:after="258"/>
        <w:ind w:right="0"/>
      </w:pPr>
      <w:r>
        <w:t xml:space="preserve">Результаты кандидатских экзаменов действительны в течение десяти лет со дня сдачи. </w:t>
      </w:r>
    </w:p>
    <w:p w:rsidR="006B2069" w:rsidRDefault="001116BC">
      <w:pPr>
        <w:pStyle w:val="1"/>
        <w:ind w:left="1032" w:right="1032"/>
      </w:pPr>
      <w:r>
        <w:t>4. Представление и защит</w:t>
      </w:r>
      <w:r>
        <w:t xml:space="preserve">а диссертации </w:t>
      </w:r>
    </w:p>
    <w:p w:rsidR="006B2069" w:rsidRDefault="001116BC">
      <w:pPr>
        <w:numPr>
          <w:ilvl w:val="0"/>
          <w:numId w:val="15"/>
        </w:numPr>
        <w:ind w:right="0"/>
      </w:pPr>
      <w:r>
        <w:t>Соискатель имеет право представить диссертацию к защите в любой диссертационный совет, созданный по решению Комиссии. При этом специальность диссертации должна соответствовать специальности, по которой диссертационному совету разрешено прово</w:t>
      </w:r>
      <w:r>
        <w:t xml:space="preserve">дить защиту. </w:t>
      </w:r>
    </w:p>
    <w:p w:rsidR="006B2069" w:rsidRDefault="001116BC">
      <w:pPr>
        <w:numPr>
          <w:ilvl w:val="0"/>
          <w:numId w:val="15"/>
        </w:numPr>
        <w:ind w:right="0"/>
      </w:pPr>
      <w:r>
        <w:t xml:space="preserve">Ректорам и проректорам вузов, руководителям и заместителям руководителей организаций и учреждений запрещается представлять к защите диссертации в диссертационные советы, созданные при организациях и учреждениях, которыми они руководят. </w:t>
      </w:r>
    </w:p>
    <w:p w:rsidR="006B2069" w:rsidRDefault="001116BC">
      <w:pPr>
        <w:numPr>
          <w:ilvl w:val="0"/>
          <w:numId w:val="15"/>
        </w:numPr>
        <w:spacing w:after="66"/>
        <w:ind w:right="0"/>
      </w:pPr>
      <w:r>
        <w:t>Руков</w:t>
      </w:r>
      <w:r>
        <w:t xml:space="preserve">одителям, заместителям руководителей органов государственной власти и органов государственной аттестации, министерств, ведомств не разрешается представлять к </w:t>
      </w:r>
      <w:r>
        <w:lastRenderedPageBreak/>
        <w:t>защите диссертации в диссертационные советы при организациях, подведомственных или подотчетных орг</w:t>
      </w:r>
      <w:r>
        <w:t xml:space="preserve">ану, в которых работает соискатель. </w:t>
      </w:r>
    </w:p>
    <w:p w:rsidR="006B2069" w:rsidRDefault="001116BC">
      <w:pPr>
        <w:pStyle w:val="2"/>
        <w:spacing w:after="114"/>
        <w:ind w:left="561" w:right="0"/>
      </w:pPr>
      <w:r>
        <w:t xml:space="preserve">(В редакции постановления Правительства КР от </w:t>
      </w:r>
      <w:hyperlink r:id="rId108">
        <w:r>
          <w:rPr>
            <w:color w:val="0000FF"/>
            <w:u w:val="single" w:color="0000FF"/>
          </w:rPr>
          <w:t>28 февраля 2017 года № 125</w:t>
        </w:r>
      </w:hyperlink>
      <w:hyperlink r:id="rId109">
        <w:r>
          <w:t>)</w:t>
        </w:r>
      </w:hyperlink>
      <w:r>
        <w:t xml:space="preserve"> </w:t>
      </w:r>
    </w:p>
    <w:p w:rsidR="006B2069" w:rsidRDefault="001116BC">
      <w:pPr>
        <w:numPr>
          <w:ilvl w:val="0"/>
          <w:numId w:val="16"/>
        </w:numPr>
        <w:ind w:right="0"/>
      </w:pPr>
      <w:r>
        <w:t>Проведение защиты докторских диссертаций в кандидатском совете не ра</w:t>
      </w:r>
      <w:r>
        <w:t xml:space="preserve">зрешается. </w:t>
      </w:r>
    </w:p>
    <w:p w:rsidR="006B2069" w:rsidRDefault="001116BC">
      <w:pPr>
        <w:numPr>
          <w:ilvl w:val="0"/>
          <w:numId w:val="16"/>
        </w:numPr>
        <w:ind w:right="0"/>
      </w:pPr>
      <w:r>
        <w:t>Диссертационный совет принимает кандидатскую диссертацию к защите не позднее, чем через три месяца, и докторскую - не позднее, чем через четыре месяца со дня подачи соискателем всех необходимых документов или представляет соискателю в указанные</w:t>
      </w:r>
      <w:r>
        <w:t xml:space="preserve"> сроки мотивированное заключение об отказе в приеме диссертации к защите. </w:t>
      </w:r>
    </w:p>
    <w:p w:rsidR="006B2069" w:rsidRDefault="001116BC">
      <w:pPr>
        <w:numPr>
          <w:ilvl w:val="0"/>
          <w:numId w:val="16"/>
        </w:numPr>
        <w:spacing w:after="66"/>
        <w:ind w:right="0"/>
      </w:pPr>
      <w:r>
        <w:t>По диссертации, с разрешения диссертационного совета, должен быть напечатан на правах рукописи автореферат, объемом до двух печатных листов - для докторской и одного печатного листа</w:t>
      </w:r>
      <w:r>
        <w:t xml:space="preserve"> - для кандидатской диссертации на государственном и официальном языках. По докторским и кандидатским диссертациям в области гуманитарных наук объем автореферата может быть увеличен до 2,5 и 1,5 печатного листа соответственно. </w:t>
      </w:r>
    </w:p>
    <w:p w:rsidR="006B2069" w:rsidRDefault="001116BC">
      <w:pPr>
        <w:pStyle w:val="2"/>
        <w:ind w:left="561" w:right="0"/>
      </w:pPr>
      <w:r>
        <w:t>(В редакции постановления Пр</w:t>
      </w:r>
      <w:r>
        <w:t xml:space="preserve">авительства КР от </w:t>
      </w:r>
      <w:hyperlink r:id="rId110">
        <w:r>
          <w:rPr>
            <w:color w:val="0000FF"/>
            <w:u w:val="single" w:color="0000FF"/>
          </w:rPr>
          <w:t>28 февраля 2017 года № 125</w:t>
        </w:r>
      </w:hyperlink>
      <w:hyperlink r:id="rId111">
        <w:r>
          <w:t>)</w:t>
        </w:r>
      </w:hyperlink>
      <w:r>
        <w:t xml:space="preserve"> </w:t>
      </w:r>
    </w:p>
    <w:p w:rsidR="006B2069" w:rsidRDefault="001116BC">
      <w:pPr>
        <w:spacing w:after="67"/>
        <w:ind w:left="-15" w:right="0"/>
      </w:pPr>
      <w:r>
        <w:t>62. После приема диссертации к защите и получения разрешения диссертационного совета на публикацию автореферата диссертации, на сайтах Комиссии и организации, при которой создан диссертационный совет, размещаются объявление о дате защиты диссертации, текст</w:t>
      </w:r>
      <w:r>
        <w:t xml:space="preserve"> диссертации и автореферат в формате PDF. </w:t>
      </w:r>
    </w:p>
    <w:p w:rsidR="006B2069" w:rsidRDefault="001116BC">
      <w:pPr>
        <w:pStyle w:val="2"/>
        <w:ind w:left="561" w:right="0"/>
      </w:pPr>
      <w:r>
        <w:t xml:space="preserve">(В редакции постановления Правительства КР от </w:t>
      </w:r>
      <w:hyperlink r:id="rId112">
        <w:r>
          <w:rPr>
            <w:color w:val="0000FF"/>
            <w:u w:val="single" w:color="0000FF"/>
          </w:rPr>
          <w:t>28 февраля 2017 года № 125</w:t>
        </w:r>
      </w:hyperlink>
      <w:hyperlink r:id="rId113">
        <w:r>
          <w:t>)</w:t>
        </w:r>
      </w:hyperlink>
      <w:r>
        <w:t xml:space="preserve"> </w:t>
      </w:r>
    </w:p>
    <w:p w:rsidR="006B2069" w:rsidRDefault="001116BC">
      <w:pPr>
        <w:ind w:left="-15" w:right="0"/>
      </w:pPr>
      <w:r>
        <w:t xml:space="preserve">63. Для диссертаций, написанных на государственном языке, автореферат издается в том числе и на официальном языке, для возможности проведения внешней экспертизы и пропаганды научных достижений. </w:t>
      </w:r>
    </w:p>
    <w:p w:rsidR="006B2069" w:rsidRDefault="001116BC">
      <w:pPr>
        <w:spacing w:after="67"/>
        <w:ind w:left="-15" w:right="0"/>
      </w:pPr>
      <w:r>
        <w:t>На второй странице обложки автореферата в обязательном порядк</w:t>
      </w:r>
      <w:r>
        <w:t xml:space="preserve">е указывается адрес сайта организации, при которой создан диссертационный совет, где будет проводиться защита диссертации. </w:t>
      </w:r>
    </w:p>
    <w:p w:rsidR="006B2069" w:rsidRDefault="001116BC">
      <w:pPr>
        <w:pStyle w:val="2"/>
        <w:spacing w:after="52"/>
        <w:ind w:left="561" w:right="0"/>
      </w:pPr>
      <w:r>
        <w:t xml:space="preserve">(В редакции постановлений Правительства КР от </w:t>
      </w:r>
      <w:hyperlink r:id="rId114">
        <w:r>
          <w:rPr>
            <w:color w:val="0000FF"/>
            <w:u w:val="single" w:color="0000FF"/>
          </w:rPr>
          <w:t>30 июля 2015</w:t>
        </w:r>
      </w:hyperlink>
      <w:hyperlink r:id="rId115">
        <w:r>
          <w:rPr>
            <w:color w:val="0000FF"/>
            <w:u w:val="single" w:color="0000FF"/>
          </w:rPr>
          <w:t xml:space="preserve"> </w:t>
        </w:r>
      </w:hyperlink>
      <w:hyperlink r:id="rId116">
        <w:r>
          <w:rPr>
            <w:color w:val="0000FF"/>
            <w:u w:val="single" w:color="0000FF"/>
          </w:rPr>
          <w:t>года № 542</w:t>
        </w:r>
      </w:hyperlink>
      <w:hyperlink r:id="rId117">
        <w:r>
          <w:t>,</w:t>
        </w:r>
      </w:hyperlink>
      <w:hyperlink r:id="rId118">
        <w:r>
          <w:t xml:space="preserve"> </w:t>
        </w:r>
      </w:hyperlink>
      <w:hyperlink r:id="rId119">
        <w:r>
          <w:rPr>
            <w:color w:val="0000FF"/>
            <w:u w:val="single" w:color="0000FF"/>
          </w:rPr>
          <w:t>28 февраля</w:t>
        </w:r>
      </w:hyperlink>
      <w:hyperlink r:id="rId120">
        <w:r>
          <w:rPr>
            <w:color w:val="0000FF"/>
          </w:rPr>
          <w:t xml:space="preserve"> </w:t>
        </w:r>
      </w:hyperlink>
    </w:p>
    <w:p w:rsidR="006B2069" w:rsidRDefault="001116BC">
      <w:pPr>
        <w:spacing w:after="77" w:line="259" w:lineRule="auto"/>
        <w:ind w:left="-5" w:right="0" w:hanging="10"/>
        <w:jc w:val="left"/>
      </w:pPr>
      <w:hyperlink r:id="rId121">
        <w:r>
          <w:rPr>
            <w:i/>
            <w:color w:val="0000FF"/>
            <w:u w:val="single" w:color="0000FF"/>
          </w:rPr>
          <w:t>2</w:t>
        </w:r>
        <w:r>
          <w:rPr>
            <w:i/>
            <w:color w:val="0000FF"/>
            <w:u w:val="single" w:color="0000FF"/>
          </w:rPr>
          <w:t>017 года № 125</w:t>
        </w:r>
      </w:hyperlink>
      <w:hyperlink r:id="rId122">
        <w:r>
          <w:rPr>
            <w:i/>
          </w:rPr>
          <w:t>)</w:t>
        </w:r>
      </w:hyperlink>
      <w:r>
        <w:rPr>
          <w:i/>
        </w:rPr>
        <w:t xml:space="preserve"> </w:t>
      </w:r>
    </w:p>
    <w:p w:rsidR="006B2069" w:rsidRDefault="001116BC">
      <w:pPr>
        <w:numPr>
          <w:ilvl w:val="0"/>
          <w:numId w:val="17"/>
        </w:numPr>
        <w:ind w:right="0"/>
      </w:pPr>
      <w:r>
        <w:t>В автореферате должны быть изложены основные идеи и выводы диссертации, показан вклад автора в проведенное исследование, степень новизны и практическая значимость результатов исследований. Приводится с</w:t>
      </w:r>
      <w:r>
        <w:t xml:space="preserve">писок опубликованных работ, строго соответствующих теме диссертации. Автореферат диссертации печатается типографским способом в количестве, определяемом диссертационным советом. </w:t>
      </w:r>
    </w:p>
    <w:p w:rsidR="006B2069" w:rsidRDefault="001116BC">
      <w:pPr>
        <w:numPr>
          <w:ilvl w:val="0"/>
          <w:numId w:val="17"/>
        </w:numPr>
        <w:spacing w:after="68"/>
        <w:ind w:right="0"/>
      </w:pPr>
      <w:r>
        <w:t>Резюме (аннотация) в автореферате приводится на государственном, официальном,</w:t>
      </w:r>
      <w:r>
        <w:t xml:space="preserve"> английском языках. Текст резюме должен отражать в сжатом виде объект и предмет исследования, цель работы, методы исследования, полученные результаты и их новизну, степень использования или рекомендации по использованию, область применения. Объем резюме не</w:t>
      </w:r>
      <w:r>
        <w:t xml:space="preserve"> должен превышать одной страницы, однако в объем автореферата не входит. </w:t>
      </w:r>
    </w:p>
    <w:p w:rsidR="006B2069" w:rsidRDefault="001116BC">
      <w:pPr>
        <w:pStyle w:val="2"/>
        <w:ind w:left="561" w:right="0"/>
      </w:pPr>
      <w:r>
        <w:t xml:space="preserve">(В редакции постановления Правительства КР от </w:t>
      </w:r>
      <w:hyperlink r:id="rId123">
        <w:r>
          <w:rPr>
            <w:color w:val="0000FF"/>
            <w:u w:val="single" w:color="0000FF"/>
          </w:rPr>
          <w:t>28 февраля 2017 года № 125</w:t>
        </w:r>
      </w:hyperlink>
      <w:hyperlink r:id="rId124">
        <w:r>
          <w:t>)</w:t>
        </w:r>
      </w:hyperlink>
      <w:r>
        <w:t xml:space="preserve"> </w:t>
      </w:r>
    </w:p>
    <w:p w:rsidR="006B2069" w:rsidRDefault="001116BC">
      <w:pPr>
        <w:numPr>
          <w:ilvl w:val="0"/>
          <w:numId w:val="18"/>
        </w:numPr>
        <w:ind w:right="0"/>
      </w:pPr>
      <w:r>
        <w:t>Автореферат рассылается по реше</w:t>
      </w:r>
      <w:r>
        <w:t xml:space="preserve">нию диссертационного совета членам диссертационного совета, организациям, включенным в перечень обязательной и дополнительной рассылки, заинтересованным организациям и специалистам не позднее, чем за месяц до защиты диссертации. </w:t>
      </w:r>
    </w:p>
    <w:p w:rsidR="006B2069" w:rsidRDefault="001116BC">
      <w:pPr>
        <w:numPr>
          <w:ilvl w:val="0"/>
          <w:numId w:val="18"/>
        </w:numPr>
        <w:ind w:right="0"/>
      </w:pPr>
      <w:r>
        <w:t>Один экземпляр диссертации</w:t>
      </w:r>
      <w:r>
        <w:t xml:space="preserve">, принятый к защите, и два экземпляра автореферата передаются в библиотеку организации, при которой создан диссертационный совет не позднее, чем за месяц до защиты и хранятся на правах рукописи. </w:t>
      </w:r>
    </w:p>
    <w:p w:rsidR="006B2069" w:rsidRDefault="001116BC">
      <w:pPr>
        <w:numPr>
          <w:ilvl w:val="0"/>
          <w:numId w:val="18"/>
        </w:numPr>
        <w:ind w:right="0"/>
      </w:pPr>
      <w:r>
        <w:lastRenderedPageBreak/>
        <w:t>Диссертационные советы назначают официальных оппонентов по д</w:t>
      </w:r>
      <w:r>
        <w:t xml:space="preserve">иссертации из числа компетентных ученых в соответствующей отрасли науки, давших на это свое письменное согласие. Официальными оппонентами могут быть ученые из других государств. </w:t>
      </w:r>
    </w:p>
    <w:p w:rsidR="006B2069" w:rsidRDefault="001116BC">
      <w:pPr>
        <w:numPr>
          <w:ilvl w:val="0"/>
          <w:numId w:val="18"/>
        </w:numPr>
        <w:ind w:right="0"/>
      </w:pPr>
      <w:r>
        <w:t>По докторской диссертации назначаются три официальных оппонента, имеющих учен</w:t>
      </w:r>
      <w:r>
        <w:t xml:space="preserve">ую степень доктора наук, при этом только один из них может быть членом диссертационного совета по специальности, по которой проводится защита диссертации. </w:t>
      </w:r>
    </w:p>
    <w:p w:rsidR="006B2069" w:rsidRDefault="001116BC">
      <w:pPr>
        <w:numPr>
          <w:ilvl w:val="0"/>
          <w:numId w:val="18"/>
        </w:numPr>
        <w:spacing w:after="69"/>
        <w:ind w:right="0"/>
      </w:pPr>
      <w:r>
        <w:t>По кандидатской диссертации назначаются два официальных оппонента, из которых один должен быть докто</w:t>
      </w:r>
      <w:r>
        <w:t xml:space="preserve">ром наук, а второй - доктором или кандидатом наук по шифру соответствующей специальности, при этом только один из официальных оппонентов может быть членом диссертационного совета, принявшего диссертацию к защите. </w:t>
      </w:r>
    </w:p>
    <w:p w:rsidR="006B2069" w:rsidRDefault="001116BC">
      <w:pPr>
        <w:ind w:left="-15" w:right="0"/>
      </w:pPr>
      <w:r>
        <w:t xml:space="preserve">В случае защиты диссертации на стыке двух </w:t>
      </w:r>
      <w:r>
        <w:t xml:space="preserve">специальностей официальные оппоненты назначаются по обеим специальностям. </w:t>
      </w:r>
    </w:p>
    <w:p w:rsidR="006B2069" w:rsidRDefault="001116BC">
      <w:pPr>
        <w:spacing w:after="67"/>
        <w:ind w:left="-15" w:right="0"/>
      </w:pPr>
      <w:r>
        <w:t xml:space="preserve">Организация, при которой создан диссертационный совет, осуществляет оплату труда оппонентов в соответствии с </w:t>
      </w:r>
      <w:hyperlink r:id="rId125">
        <w:r>
          <w:rPr>
            <w:color w:val="0000FF"/>
            <w:u w:val="single" w:color="0000FF"/>
          </w:rPr>
          <w:t>постановлением</w:t>
        </w:r>
      </w:hyperlink>
      <w:hyperlink r:id="rId126">
        <w:r>
          <w:t xml:space="preserve"> </w:t>
        </w:r>
      </w:hyperlink>
      <w:r>
        <w:t>Правительства Кыргызской Республики "Об утверждении условий оплаты труда и ставок почасовой оплаты труда работников, привлекаемых к проведению учебных занятий в учреждениях, организациях и на предприятиях, находящихся н</w:t>
      </w:r>
      <w:r>
        <w:t xml:space="preserve">а бюджетном финансировании" от 27 января 2011 года N 30. </w:t>
      </w:r>
    </w:p>
    <w:p w:rsidR="006B2069" w:rsidRDefault="001116BC">
      <w:pPr>
        <w:pStyle w:val="2"/>
        <w:ind w:left="561" w:right="0"/>
      </w:pPr>
      <w:r>
        <w:t xml:space="preserve">(В редакции постановления Правительства КР от </w:t>
      </w:r>
      <w:hyperlink r:id="rId127">
        <w:r>
          <w:rPr>
            <w:color w:val="0000FF"/>
            <w:u w:val="single" w:color="0000FF"/>
          </w:rPr>
          <w:t>28 февраля 2017 года № 125</w:t>
        </w:r>
      </w:hyperlink>
      <w:hyperlink r:id="rId128">
        <w:r>
          <w:t>)</w:t>
        </w:r>
      </w:hyperlink>
      <w:r>
        <w:t xml:space="preserve"> </w:t>
      </w:r>
    </w:p>
    <w:p w:rsidR="006B2069" w:rsidRDefault="001116BC">
      <w:pPr>
        <w:spacing w:after="68"/>
        <w:ind w:left="-15" w:right="0"/>
      </w:pPr>
      <w:r>
        <w:t>71. Официальными оппонентами не могут быть члены президиума, экспертных советов и сотрудники аппарата Комиссии, председатель, заместитель председателя и ученый секретарь диссертационного совета, принявшего диссертацию к защите, научные руководители (консул</w:t>
      </w:r>
      <w:r>
        <w:t xml:space="preserve">ьтанты) соискателя, соавторы соискателя по опубликованным работам по теме диссертации, специалисты, выполнившие диссертационные работы под руководством общего научного руководителя или консультанта. </w:t>
      </w:r>
    </w:p>
    <w:p w:rsidR="006B2069" w:rsidRDefault="001116BC">
      <w:pPr>
        <w:pStyle w:val="2"/>
        <w:ind w:left="561" w:right="0"/>
      </w:pPr>
      <w:r>
        <w:t xml:space="preserve">(В редакции постановления Правительства КР от </w:t>
      </w:r>
      <w:hyperlink r:id="rId129">
        <w:r>
          <w:rPr>
            <w:color w:val="0000FF"/>
            <w:u w:val="single" w:color="0000FF"/>
          </w:rPr>
          <w:t>30 июля 2014 года № 425</w:t>
        </w:r>
      </w:hyperlink>
      <w:hyperlink r:id="rId130">
        <w:r>
          <w:t>)</w:t>
        </w:r>
      </w:hyperlink>
      <w:r>
        <w:t xml:space="preserve"> </w:t>
      </w:r>
    </w:p>
    <w:p w:rsidR="006B2069" w:rsidRDefault="001116BC">
      <w:pPr>
        <w:numPr>
          <w:ilvl w:val="0"/>
          <w:numId w:val="19"/>
        </w:numPr>
        <w:ind w:right="0"/>
      </w:pPr>
      <w:r>
        <w:t>Официальными оппонентами не могут быть также ректоры и проректоры вузов, руководители учреждений и организаций, их заместители, руководители и сотрудники кафедр, ла</w:t>
      </w:r>
      <w:r>
        <w:t>бораторий, секторов, отделов учреждения, где выполнялась диссертация и где работает соискатель или научный руководитель, а также где ведутся научно-исследовательские работы, по которым соискатель является заказчиком или исполнителем (соисполнителем). Офици</w:t>
      </w:r>
      <w:r>
        <w:t xml:space="preserve">альные оппоненты должны являться сотрудниками разных организаций. </w:t>
      </w:r>
    </w:p>
    <w:p w:rsidR="006B2069" w:rsidRDefault="001116BC">
      <w:pPr>
        <w:numPr>
          <w:ilvl w:val="0"/>
          <w:numId w:val="19"/>
        </w:numPr>
        <w:ind w:right="0"/>
      </w:pPr>
      <w:r>
        <w:t>Официальный оппонент, на основе изучения диссертации и опубликованных работ по теме диссертации, представляет в диссертационный совет квалифицированный письменный отзыв, в котором оценивают</w:t>
      </w:r>
      <w:r>
        <w:t>ся актуальность избранной темы, степень обоснованности научных положений, выводов и рекомендаций, сформулированных в диссертации, их достоверность и новизна, научная и практическая значимость, а также дается заключение о соответствии диссертации критериям,</w:t>
      </w:r>
      <w:r>
        <w:t xml:space="preserve"> установленным настоящим Положением. </w:t>
      </w:r>
    </w:p>
    <w:p w:rsidR="006B2069" w:rsidRDefault="001116BC">
      <w:pPr>
        <w:numPr>
          <w:ilvl w:val="0"/>
          <w:numId w:val="19"/>
        </w:numPr>
        <w:ind w:right="0"/>
      </w:pPr>
      <w:r>
        <w:t>Официальный оппонент несет ответственность за объективность и качество подготовленного им отзыва, а также за соблюдение установленного диссертационным советом срока его представления. Диссертационный совет вправе верну</w:t>
      </w:r>
      <w:r>
        <w:t xml:space="preserve">ть официальному оппоненту для переработки отзыв, не соответствующий требованиям Положения. Копии отзывов официальных оппонентов вручаются соискателю не позднее, чем за 10 календарных дней до защиты диссертации. </w:t>
      </w:r>
    </w:p>
    <w:p w:rsidR="006B2069" w:rsidRDefault="001116BC">
      <w:pPr>
        <w:numPr>
          <w:ilvl w:val="0"/>
          <w:numId w:val="19"/>
        </w:numPr>
        <w:spacing w:after="69"/>
        <w:ind w:right="0"/>
      </w:pPr>
      <w:r>
        <w:t>Диссертационные советы назначают по диссерта</w:t>
      </w:r>
      <w:r>
        <w:t>циям ведущие (оппонирующие) организации (научные, научно-исследовательские, научно-производственные, производственные организации, учреждения, высшие учебные заведения), в том числе и за пределами республики, широко известные своими достижениями в соответс</w:t>
      </w:r>
      <w:r>
        <w:t xml:space="preserve">твующей отрасли науки или экономики, права и др., способные объективно определить научную и (или) практическую ценность диссертации. Представители ведущей организации не могут быть назначены официальными оппонентами. </w:t>
      </w:r>
    </w:p>
    <w:p w:rsidR="006B2069" w:rsidRDefault="001116BC">
      <w:pPr>
        <w:spacing w:after="67"/>
        <w:ind w:left="-15" w:right="0"/>
      </w:pPr>
      <w:r>
        <w:lastRenderedPageBreak/>
        <w:t xml:space="preserve">Ведущими организациями не назначаются </w:t>
      </w:r>
      <w:r>
        <w:t xml:space="preserve">организации - основатели диссертационных советов. </w:t>
      </w:r>
    </w:p>
    <w:p w:rsidR="006B2069" w:rsidRDefault="001116BC">
      <w:pPr>
        <w:pStyle w:val="2"/>
        <w:ind w:left="0" w:right="0" w:firstLine="566"/>
      </w:pPr>
      <w:r>
        <w:t xml:space="preserve">(В редакции постановлений Правительства КР от </w:t>
      </w:r>
      <w:hyperlink r:id="rId131">
        <w:r>
          <w:rPr>
            <w:color w:val="0000FF"/>
            <w:u w:val="single" w:color="0000FF"/>
          </w:rPr>
          <w:t>30 июля 2014 года № 425</w:t>
        </w:r>
      </w:hyperlink>
      <w:hyperlink r:id="rId132">
        <w:r>
          <w:t>,</w:t>
        </w:r>
      </w:hyperlink>
      <w:hyperlink r:id="rId133">
        <w:r>
          <w:t xml:space="preserve"> </w:t>
        </w:r>
      </w:hyperlink>
      <w:hyperlink r:id="rId134">
        <w:r>
          <w:rPr>
            <w:color w:val="0000FF"/>
            <w:u w:val="single" w:color="0000FF"/>
          </w:rPr>
          <w:t>30 июля 2015</w:t>
        </w:r>
      </w:hyperlink>
      <w:hyperlink r:id="rId135">
        <w:r>
          <w:rPr>
            <w:color w:val="0000FF"/>
          </w:rPr>
          <w:t xml:space="preserve"> </w:t>
        </w:r>
      </w:hyperlink>
      <w:hyperlink r:id="rId136">
        <w:r>
          <w:rPr>
            <w:color w:val="0000FF"/>
            <w:u w:val="single" w:color="0000FF"/>
          </w:rPr>
          <w:t>года № 542</w:t>
        </w:r>
      </w:hyperlink>
      <w:hyperlink r:id="rId137">
        <w:r>
          <w:t>)</w:t>
        </w:r>
      </w:hyperlink>
      <w:r>
        <w:t xml:space="preserve"> </w:t>
      </w:r>
    </w:p>
    <w:p w:rsidR="006B2069" w:rsidRDefault="001116BC">
      <w:pPr>
        <w:numPr>
          <w:ilvl w:val="0"/>
          <w:numId w:val="20"/>
        </w:numPr>
        <w:ind w:right="0"/>
      </w:pPr>
      <w:r>
        <w:t xml:space="preserve">Перечень организаций, рекомендованных в качестве ведущих организаций, устанавливается Комиссией и </w:t>
      </w:r>
      <w:r>
        <w:t xml:space="preserve">размещается на его официальном сайте. </w:t>
      </w:r>
    </w:p>
    <w:p w:rsidR="006B2069" w:rsidRDefault="001116BC">
      <w:pPr>
        <w:numPr>
          <w:ilvl w:val="0"/>
          <w:numId w:val="20"/>
        </w:numPr>
        <w:ind w:right="0"/>
      </w:pPr>
      <w:r>
        <w:t>В отзыве ведущей организации отражается значимость полученных автором диссертации результатов для науки и производства. В отзыве о работах, имеющих прикладной характер, должны также содержаться конкретные рекомендации</w:t>
      </w:r>
      <w:r>
        <w:t xml:space="preserve"> по использованию результатов и выводов диссертации. </w:t>
      </w:r>
    </w:p>
    <w:p w:rsidR="006B2069" w:rsidRDefault="001116BC">
      <w:pPr>
        <w:ind w:left="-15" w:right="0"/>
      </w:pPr>
      <w:r>
        <w:t xml:space="preserve">Диссертационный совет вправе вернуть ведущей организации отзыв, не соответствующий указанным требованиям. </w:t>
      </w:r>
    </w:p>
    <w:p w:rsidR="006B2069" w:rsidRDefault="001116BC">
      <w:pPr>
        <w:numPr>
          <w:ilvl w:val="0"/>
          <w:numId w:val="20"/>
        </w:numPr>
        <w:ind w:right="0"/>
      </w:pPr>
      <w:r>
        <w:t>Отзыв ведущей организации обсуждается широким кругом специалистов и утверждается ее руководител</w:t>
      </w:r>
      <w:r>
        <w:t xml:space="preserve">ем или заместителем руководителя. Копия отзыва ведущей организации вручается соискателю не позднее, чем за 10 календарных дней до защиты диссертации. </w:t>
      </w:r>
    </w:p>
    <w:p w:rsidR="006B2069" w:rsidRDefault="001116BC">
      <w:pPr>
        <w:numPr>
          <w:ilvl w:val="0"/>
          <w:numId w:val="20"/>
        </w:numPr>
        <w:ind w:right="0"/>
      </w:pPr>
      <w:r>
        <w:t>По желанию соискателя, диссертационный совет может назначить защиту диссертации при наличии одного отрица</w:t>
      </w:r>
      <w:r>
        <w:t xml:space="preserve">тельного отзыва официального оппонента или ведущей организации. </w:t>
      </w:r>
    </w:p>
    <w:p w:rsidR="006B2069" w:rsidRDefault="001116BC">
      <w:pPr>
        <w:numPr>
          <w:ilvl w:val="0"/>
          <w:numId w:val="20"/>
        </w:numPr>
        <w:ind w:right="0"/>
      </w:pPr>
      <w:r>
        <w:t xml:space="preserve">Диссертационный совет не может проводить защиту диссертации, если имеются два отрицательных отзыва из числа официальных оппонентов и ведущей организации. </w:t>
      </w:r>
    </w:p>
    <w:p w:rsidR="006B2069" w:rsidRDefault="001116BC">
      <w:pPr>
        <w:numPr>
          <w:ilvl w:val="0"/>
          <w:numId w:val="20"/>
        </w:numPr>
        <w:spacing w:after="67"/>
        <w:ind w:right="0"/>
      </w:pPr>
      <w:r>
        <w:t>Диссертационный совет, принявший реш</w:t>
      </w:r>
      <w:r>
        <w:t xml:space="preserve">ение о снятии диссертации с рассмотрения, обязан известить Комиссию в течение одного месяца. </w:t>
      </w:r>
    </w:p>
    <w:p w:rsidR="006B2069" w:rsidRDefault="001116BC">
      <w:pPr>
        <w:numPr>
          <w:ilvl w:val="0"/>
          <w:numId w:val="20"/>
        </w:numPr>
        <w:ind w:right="0"/>
      </w:pPr>
      <w:r>
        <w:t>Заседание диссертационного совета считается правомочным, если в его работе принимают участие не менее двух третей его состава. Ученый секретарь, являющийся кандид</w:t>
      </w:r>
      <w:r>
        <w:t xml:space="preserve">атом наук, не участвует в голосовании по вопросам присуждения ученой степени доктора наук. </w:t>
      </w:r>
    </w:p>
    <w:p w:rsidR="006B2069" w:rsidRDefault="001116BC">
      <w:pPr>
        <w:numPr>
          <w:ilvl w:val="0"/>
          <w:numId w:val="20"/>
        </w:numPr>
        <w:ind w:right="0"/>
      </w:pPr>
      <w:r>
        <w:t>При защите докторской диссертации необходимо обязательное участие в заседании не менее трех докторов наук, а при защите кандидатской - не менее двух докторов наук п</w:t>
      </w:r>
      <w:r>
        <w:t xml:space="preserve">о шифру рассматриваемой диссертации для квалифицированного обсуждения представленных диссертаций. </w:t>
      </w:r>
    </w:p>
    <w:p w:rsidR="006B2069" w:rsidRDefault="001116BC">
      <w:pPr>
        <w:numPr>
          <w:ilvl w:val="0"/>
          <w:numId w:val="20"/>
        </w:numPr>
        <w:spacing w:after="69"/>
        <w:ind w:right="0"/>
      </w:pPr>
      <w:r>
        <w:t xml:space="preserve">Решение диссертационного совета по вопросу присуждения ученой степени доктора или кандидата наук считается положительным, если за него проголосовали не менее двух третей членов совета, имеющих право голосования и участвовавших в заседании. </w:t>
      </w:r>
    </w:p>
    <w:p w:rsidR="006B2069" w:rsidRDefault="001116BC">
      <w:pPr>
        <w:numPr>
          <w:ilvl w:val="0"/>
          <w:numId w:val="20"/>
        </w:numPr>
        <w:spacing w:after="70"/>
        <w:ind w:right="0"/>
      </w:pPr>
      <w:r>
        <w:t>Публичная защит</w:t>
      </w:r>
      <w:r>
        <w:t>а диссертации должна носить характер научной дискуссии и проходить в обстановке высокой требовательности, принципиальности и соблюдения научной этики, при этом обстоятельному анализу должны подвергаться достоверность и обоснованность всех выводов и рекомен</w:t>
      </w:r>
      <w:r>
        <w:t xml:space="preserve">даций научного и практического характера, содержащихся в диссертации. </w:t>
      </w:r>
    </w:p>
    <w:p w:rsidR="006B2069" w:rsidRDefault="001116BC">
      <w:pPr>
        <w:numPr>
          <w:ilvl w:val="0"/>
          <w:numId w:val="20"/>
        </w:numPr>
        <w:ind w:right="0"/>
      </w:pPr>
      <w:r>
        <w:t xml:space="preserve">В соответствии со </w:t>
      </w:r>
      <w:hyperlink r:id="rId138" w:anchor="st_19">
        <w:r>
          <w:rPr>
            <w:color w:val="0000FF"/>
            <w:u w:val="single" w:color="0000FF"/>
          </w:rPr>
          <w:t>статьей 19</w:t>
        </w:r>
      </w:hyperlink>
      <w:hyperlink r:id="rId139" w:anchor="st_19">
        <w:r>
          <w:t xml:space="preserve"> </w:t>
        </w:r>
      </w:hyperlink>
      <w:r>
        <w:t xml:space="preserve">Закона Кыргызской Республики "О государственном языке Кыргызской Республики", защита диссертации может проводиться на государственном или официальном языке. </w:t>
      </w:r>
    </w:p>
    <w:p w:rsidR="006B2069" w:rsidRDefault="001116BC">
      <w:pPr>
        <w:numPr>
          <w:ilvl w:val="0"/>
          <w:numId w:val="20"/>
        </w:numPr>
        <w:spacing w:after="0"/>
        <w:ind w:right="0"/>
      </w:pPr>
      <w:r>
        <w:t>Официальные оппоненты обязаны присутствовать на защите диссертации. Разрешается, в виде исключения</w:t>
      </w:r>
      <w:r>
        <w:t>, проведение защиты диссертации в отсутствие по уважительной причине (командировка, по состоянию здоровья, по семейным обстоятельствам) только одного из официальных оппонентов, давшего на диссертацию положительный отзыв. В этом случае на заседании диссерта</w:t>
      </w:r>
      <w:r>
        <w:t xml:space="preserve">ционного совета полностью оглашается отзыв отсутствующего оппонента. </w:t>
      </w:r>
    </w:p>
    <w:p w:rsidR="006B2069" w:rsidRDefault="001116BC">
      <w:pPr>
        <w:numPr>
          <w:ilvl w:val="0"/>
          <w:numId w:val="20"/>
        </w:numPr>
        <w:ind w:right="0"/>
      </w:pPr>
      <w:r>
        <w:lastRenderedPageBreak/>
        <w:t xml:space="preserve">Защита диссертации не проводится в случае отсутствия двух официальных оппонентов или в случае отсутствия официального оппонента, который представил отрицательный отзыв на диссертацию. </w:t>
      </w:r>
    </w:p>
    <w:p w:rsidR="006B2069" w:rsidRDefault="001116BC">
      <w:pPr>
        <w:numPr>
          <w:ilvl w:val="0"/>
          <w:numId w:val="20"/>
        </w:numPr>
        <w:spacing w:after="69"/>
        <w:ind w:right="0"/>
      </w:pPr>
      <w:r>
        <w:t>П</w:t>
      </w:r>
      <w:r>
        <w:t xml:space="preserve">осле окончания защиты диссертации, диссертационный совет проводит тайное голосование по вопросу о присуждении ученой степени. Остальные процедуры проводятся в соответствии с Положением о диссертационном совете. </w:t>
      </w:r>
    </w:p>
    <w:p w:rsidR="006B2069" w:rsidRDefault="001116BC">
      <w:pPr>
        <w:numPr>
          <w:ilvl w:val="0"/>
          <w:numId w:val="20"/>
        </w:numPr>
        <w:ind w:right="0"/>
      </w:pPr>
      <w:r>
        <w:t>В заключении отражаются наиболее существенны</w:t>
      </w:r>
      <w:r>
        <w:t xml:space="preserve">е научные результаты, полученные лично соискателем, оценка их достоверности и новизны, их значение для теории и практики, рекомендации об использовании результатов диссертационного исследования и приводятся квалификационные признаки выполненной работы. </w:t>
      </w:r>
    </w:p>
    <w:p w:rsidR="006B2069" w:rsidRDefault="001116BC">
      <w:pPr>
        <w:ind w:left="-15" w:right="0"/>
      </w:pPr>
      <w:r>
        <w:t>Пр</w:t>
      </w:r>
      <w:r>
        <w:t xml:space="preserve">и этом квалификационные признаки диссертаций приводятся в точном соответствии с формулировками, приведенными в п. 9, 10 настоящего Положения. </w:t>
      </w:r>
    </w:p>
    <w:p w:rsidR="006B2069" w:rsidRDefault="001116BC">
      <w:pPr>
        <w:spacing w:after="67"/>
        <w:ind w:left="-15" w:right="0"/>
      </w:pPr>
      <w:r>
        <w:t xml:space="preserve">Классификационные признаки диссертации приводятся в соответствии с Положением о диссертационном совете. </w:t>
      </w:r>
    </w:p>
    <w:p w:rsidR="006B2069" w:rsidRDefault="001116BC">
      <w:pPr>
        <w:pStyle w:val="2"/>
        <w:ind w:left="561" w:right="0"/>
      </w:pPr>
      <w:r>
        <w:t>(В редак</w:t>
      </w:r>
      <w:r>
        <w:t xml:space="preserve">ции постановления Правительства КР от </w:t>
      </w:r>
      <w:hyperlink r:id="rId140">
        <w:r>
          <w:rPr>
            <w:color w:val="0000FF"/>
            <w:u w:val="single" w:color="0000FF"/>
          </w:rPr>
          <w:t>28 февраля 2017 года № 125</w:t>
        </w:r>
      </w:hyperlink>
      <w:hyperlink r:id="rId141">
        <w:r>
          <w:t>)</w:t>
        </w:r>
      </w:hyperlink>
      <w:r>
        <w:t xml:space="preserve"> </w:t>
      </w:r>
    </w:p>
    <w:p w:rsidR="006B2069" w:rsidRDefault="001116BC">
      <w:pPr>
        <w:ind w:left="-15" w:right="0"/>
      </w:pPr>
      <w:r>
        <w:t>91. При положительном решении по результатам защиты диссертационный совет в месячный срок после защиты направляет</w:t>
      </w:r>
      <w:r>
        <w:t xml:space="preserve"> в Комиссию аттестационное дело соискателя, экземпляры диссертации и авторефератов (вместе с электронной версией). Второй экземпляр аттестационного дела по присуждению ученой степени и диссертация соискателя хранятся в учреждении, при котором создан диссер</w:t>
      </w:r>
      <w:r>
        <w:t xml:space="preserve">тационный совет, в течение пяти лет. </w:t>
      </w:r>
    </w:p>
    <w:p w:rsidR="006B2069" w:rsidRDefault="001116BC">
      <w:pPr>
        <w:spacing w:after="67"/>
        <w:ind w:left="-15" w:right="0"/>
      </w:pPr>
      <w:r>
        <w:t>Ответственность за сохранность аттестационных дел соискателей по истечении срока полномочий диссертационного совета возлагается на руководителя организации, учредителя диссертационного совета, в котором защищена диссер</w:t>
      </w:r>
      <w:r>
        <w:t xml:space="preserve">тация. </w:t>
      </w:r>
    </w:p>
    <w:p w:rsidR="006B2069" w:rsidRDefault="001116BC">
      <w:pPr>
        <w:pStyle w:val="2"/>
        <w:ind w:left="561" w:right="0"/>
      </w:pPr>
      <w:r>
        <w:t xml:space="preserve">(В редакции постановления Правительства КР от </w:t>
      </w:r>
      <w:hyperlink r:id="rId142">
        <w:r>
          <w:rPr>
            <w:color w:val="0000FF"/>
            <w:u w:val="single" w:color="0000FF"/>
          </w:rPr>
          <w:t>28 февраля 2017 года № 125</w:t>
        </w:r>
      </w:hyperlink>
      <w:hyperlink r:id="rId143">
        <w:r>
          <w:t>)</w:t>
        </w:r>
      </w:hyperlink>
      <w:r>
        <w:t xml:space="preserve"> </w:t>
      </w:r>
    </w:p>
    <w:p w:rsidR="006B2069" w:rsidRDefault="001116BC">
      <w:pPr>
        <w:numPr>
          <w:ilvl w:val="0"/>
          <w:numId w:val="21"/>
        </w:numPr>
        <w:spacing w:after="67"/>
        <w:ind w:right="0"/>
      </w:pPr>
      <w:r>
        <w:t xml:space="preserve">Оформление аттестационных дел соискателей производится в порядке, установленном Комиссией. </w:t>
      </w:r>
    </w:p>
    <w:p w:rsidR="006B2069" w:rsidRDefault="001116BC">
      <w:pPr>
        <w:numPr>
          <w:ilvl w:val="0"/>
          <w:numId w:val="21"/>
        </w:numPr>
        <w:ind w:right="0"/>
      </w:pPr>
      <w:r>
        <w:t>Поряд</w:t>
      </w:r>
      <w:r>
        <w:t xml:space="preserve">ок возврата диссертационным советом документов соискателю при отрицательном решении по результатам защиты диссертации и перечень документов, направляемых при этом в Комиссию, определяются Положением о диссертационном совете. </w:t>
      </w:r>
    </w:p>
    <w:p w:rsidR="006B2069" w:rsidRDefault="001116BC">
      <w:pPr>
        <w:numPr>
          <w:ilvl w:val="0"/>
          <w:numId w:val="21"/>
        </w:numPr>
        <w:spacing w:after="70"/>
        <w:ind w:right="0"/>
      </w:pPr>
      <w:r>
        <w:t>Диссертация, по результатам за</w:t>
      </w:r>
      <w:r>
        <w:t>щиты которой диссертационный совет вынес отрицательное решение, может быть представлена к повторной защите не ранее чем через 2 года в переработанном виде. Разрешения Комиссии на повторную защиту не требуется. При повторной защите полностью заменяется сост</w:t>
      </w:r>
      <w:r>
        <w:t xml:space="preserve">ав официальных оппонентов и назначается новая ведущая организация. </w:t>
      </w:r>
    </w:p>
    <w:p w:rsidR="006B2069" w:rsidRDefault="001116BC">
      <w:pPr>
        <w:spacing w:after="50" w:line="259" w:lineRule="auto"/>
        <w:ind w:left="10" w:right="-11" w:hanging="10"/>
        <w:jc w:val="right"/>
      </w:pPr>
      <w:r>
        <w:rPr>
          <w:i/>
        </w:rPr>
        <w:t xml:space="preserve">(В редакции постановлений Правительства КР от </w:t>
      </w:r>
      <w:hyperlink r:id="rId144">
        <w:r>
          <w:rPr>
            <w:i/>
            <w:color w:val="0000FF"/>
            <w:u w:val="single" w:color="0000FF"/>
          </w:rPr>
          <w:t>30 июля 2014 года № 425</w:t>
        </w:r>
      </w:hyperlink>
      <w:hyperlink r:id="rId145">
        <w:r>
          <w:rPr>
            <w:i/>
          </w:rPr>
          <w:t>,</w:t>
        </w:r>
      </w:hyperlink>
      <w:hyperlink r:id="rId146">
        <w:r>
          <w:rPr>
            <w:i/>
          </w:rPr>
          <w:t xml:space="preserve"> </w:t>
        </w:r>
      </w:hyperlink>
      <w:hyperlink r:id="rId147">
        <w:r>
          <w:rPr>
            <w:i/>
            <w:color w:val="0000FF"/>
            <w:u w:val="single" w:color="0000FF"/>
          </w:rPr>
          <w:t>28 февраля</w:t>
        </w:r>
      </w:hyperlink>
      <w:hyperlink r:id="rId148">
        <w:r>
          <w:rPr>
            <w:i/>
            <w:color w:val="0000FF"/>
          </w:rPr>
          <w:t xml:space="preserve"> </w:t>
        </w:r>
      </w:hyperlink>
    </w:p>
    <w:p w:rsidR="006B2069" w:rsidRDefault="001116BC">
      <w:pPr>
        <w:spacing w:after="297" w:line="259" w:lineRule="auto"/>
        <w:ind w:left="-5" w:right="0" w:hanging="10"/>
        <w:jc w:val="left"/>
      </w:pPr>
      <w:hyperlink r:id="rId149">
        <w:r>
          <w:rPr>
            <w:i/>
            <w:color w:val="0000FF"/>
            <w:u w:val="single" w:color="0000FF"/>
          </w:rPr>
          <w:t>2017 года № 125</w:t>
        </w:r>
      </w:hyperlink>
      <w:hyperlink r:id="rId150">
        <w:r>
          <w:rPr>
            <w:i/>
          </w:rPr>
          <w:t>)</w:t>
        </w:r>
      </w:hyperlink>
      <w:r>
        <w:rPr>
          <w:i/>
        </w:rPr>
        <w:t xml:space="preserve"> </w:t>
      </w:r>
    </w:p>
    <w:p w:rsidR="006B2069" w:rsidRDefault="001116BC">
      <w:pPr>
        <w:pStyle w:val="1"/>
        <w:ind w:left="1032" w:right="1034"/>
      </w:pPr>
      <w:r>
        <w:t xml:space="preserve">5. Рассмотрение диссертации в Комиссии </w:t>
      </w:r>
    </w:p>
    <w:p w:rsidR="006B2069" w:rsidRDefault="001116BC">
      <w:pPr>
        <w:numPr>
          <w:ilvl w:val="0"/>
          <w:numId w:val="22"/>
        </w:numPr>
        <w:ind w:right="0"/>
      </w:pPr>
      <w:r>
        <w:t>Контроль работы диссертационных советов и соответствия диссертаций критериям, установленным настоящим Положением, а также подготовка рекомендаций для президиума Комиссии осуществляются экспертными советами и аттестационными отделами Комиссии. Порядок работ</w:t>
      </w:r>
      <w:r>
        <w:t xml:space="preserve">ы экспертных советов определяется Положением об экспертном совете. </w:t>
      </w:r>
    </w:p>
    <w:p w:rsidR="006B2069" w:rsidRDefault="001116BC">
      <w:pPr>
        <w:numPr>
          <w:ilvl w:val="0"/>
          <w:numId w:val="22"/>
        </w:numPr>
        <w:ind w:right="0"/>
      </w:pPr>
      <w:r>
        <w:t>Диссертационный совет несет ответственность за качество и объективность своего заключения по диссертации. Если заключение диссертационного совета недостаточно аргументировано, Комиссия, по</w:t>
      </w:r>
      <w:r>
        <w:t xml:space="preserve"> предложению экспертного совета, возвращает его в диссертационный совет для доработки. В этом случае участие соискателя в повторном рассмотрении диссертации в заседании диссертационного совета не обязательно. </w:t>
      </w:r>
    </w:p>
    <w:p w:rsidR="006B2069" w:rsidRDefault="001116BC">
      <w:pPr>
        <w:numPr>
          <w:ilvl w:val="0"/>
          <w:numId w:val="22"/>
        </w:numPr>
        <w:ind w:right="0"/>
      </w:pPr>
      <w:r>
        <w:lastRenderedPageBreak/>
        <w:t>Если экспертным советом установлено, что экспе</w:t>
      </w:r>
      <w:r>
        <w:t>ртиза диссертации проведена диссертационным советом некачественно, Комиссия, по предложению экспертного совета, направляет диссертацию вместе с аттестационным делом в другой диссертационный совет по профилю диссертации на дополнительное заключение (коллект</w:t>
      </w:r>
      <w:r>
        <w:t xml:space="preserve">ивную рецензию) об ее соответствии критериям, установленным настоящим Положением, либо на рецензию независимой организации, НИИ или лаборатории, компетентной в данной сфере деятельности. </w:t>
      </w:r>
    </w:p>
    <w:p w:rsidR="006B2069" w:rsidRDefault="001116BC">
      <w:pPr>
        <w:numPr>
          <w:ilvl w:val="0"/>
          <w:numId w:val="22"/>
        </w:numPr>
        <w:ind w:right="0"/>
      </w:pPr>
      <w:r>
        <w:t>Процедура проведения заседания диссертационного совета при рассмотре</w:t>
      </w:r>
      <w:r>
        <w:t xml:space="preserve">нии диссертации, направленной на дополнительное заключение (коллективную рецензию), устанавливается Положением о диссертационном совете. </w:t>
      </w:r>
    </w:p>
    <w:p w:rsidR="006B2069" w:rsidRDefault="001116BC">
      <w:pPr>
        <w:numPr>
          <w:ilvl w:val="0"/>
          <w:numId w:val="22"/>
        </w:numPr>
        <w:ind w:right="0"/>
      </w:pPr>
      <w:r>
        <w:t xml:space="preserve">При необходимости экспертный совет приглашает на свое заседание соискателей, руководителей диссертационного совета, в </w:t>
      </w:r>
      <w:r>
        <w:t>котором проводилась защита диссертации или подготовлено дополнительное заключение диссертационного совета, официальных оппонентов, научных руководителей и научных консультантов, представителей ведущих организаций, а также представителей другого диссертацио</w:t>
      </w:r>
      <w:r>
        <w:t xml:space="preserve">нного совета или специалистов, где подготовлено дополнительное заключение (коллективная рецензия). В случае неявки соискателя без уважительной причины экспертный совет рассматривает диссертацию в его отсутствие. </w:t>
      </w:r>
    </w:p>
    <w:p w:rsidR="006B2069" w:rsidRDefault="001116BC">
      <w:pPr>
        <w:numPr>
          <w:ilvl w:val="0"/>
          <w:numId w:val="22"/>
        </w:numPr>
        <w:ind w:right="0"/>
      </w:pPr>
      <w:r>
        <w:t>При расхождении мнений экспертного совета К</w:t>
      </w:r>
      <w:r>
        <w:t xml:space="preserve">омиссии и диссертационного совета, решение принимает президиум Комиссии. </w:t>
      </w:r>
    </w:p>
    <w:p w:rsidR="006B2069" w:rsidRDefault="001116BC">
      <w:pPr>
        <w:numPr>
          <w:ilvl w:val="0"/>
          <w:numId w:val="22"/>
        </w:numPr>
        <w:ind w:right="0"/>
      </w:pPr>
      <w:r>
        <w:t>Соискатель имеет право ознакомиться с отрицательным заключением экспертного совета, копия которого выдается соискателю по его просьбе, в письменном виде, в месячный срок после вынесе</w:t>
      </w:r>
      <w:r>
        <w:t xml:space="preserve">ния решения президиумом Комиссии. </w:t>
      </w:r>
    </w:p>
    <w:p w:rsidR="006B2069" w:rsidRDefault="001116BC">
      <w:pPr>
        <w:numPr>
          <w:ilvl w:val="0"/>
          <w:numId w:val="22"/>
        </w:numPr>
        <w:spacing w:after="66"/>
        <w:ind w:right="0"/>
      </w:pPr>
      <w:r>
        <w:t xml:space="preserve">Срок рассмотрения в Комиссии диссертаций и аттестационных дел по присуждению ученой степени доктора наук составляет 4 месяца, а диссертаций и аттестационных дел по присуждению ученой степени кандидата наук - 3 месяца. </w:t>
      </w:r>
    </w:p>
    <w:p w:rsidR="006B2069" w:rsidRDefault="001116BC">
      <w:pPr>
        <w:pStyle w:val="2"/>
        <w:ind w:left="561" w:right="0"/>
      </w:pPr>
      <w:r>
        <w:t>(В</w:t>
      </w:r>
      <w:r>
        <w:t xml:space="preserve"> редакции постановления Правительства КР от </w:t>
      </w:r>
      <w:hyperlink r:id="rId151">
        <w:r>
          <w:rPr>
            <w:color w:val="0000FF"/>
            <w:u w:val="single" w:color="0000FF"/>
          </w:rPr>
          <w:t>28 февраля 2017 года № 125</w:t>
        </w:r>
      </w:hyperlink>
      <w:hyperlink r:id="rId152">
        <w:r>
          <w:t>)</w:t>
        </w:r>
      </w:hyperlink>
      <w:r>
        <w:t xml:space="preserve"> </w:t>
      </w:r>
    </w:p>
    <w:p w:rsidR="006B2069" w:rsidRDefault="001116BC">
      <w:pPr>
        <w:numPr>
          <w:ilvl w:val="0"/>
          <w:numId w:val="23"/>
        </w:numPr>
        <w:ind w:right="0"/>
      </w:pPr>
      <w:r>
        <w:t>При особых обстоятельствах (направлении диссертации на дополнительное заключение, на внешнюю экспертизу, не</w:t>
      </w:r>
      <w:r>
        <w:t xml:space="preserve">обходимости создания комиссии для рассмотрения поступивших жалоб, апелляций и др.), требующих более длительного срока проведения экспертизы диссертаций, вопрос о продлении срока решается президиумом Комиссии. </w:t>
      </w:r>
    </w:p>
    <w:p w:rsidR="006B2069" w:rsidRDefault="001116BC">
      <w:pPr>
        <w:numPr>
          <w:ilvl w:val="0"/>
          <w:numId w:val="23"/>
        </w:numPr>
        <w:ind w:right="0"/>
      </w:pPr>
      <w:r>
        <w:t>Не допускается исправление недостатков, выявле</w:t>
      </w:r>
      <w:r>
        <w:t xml:space="preserve">нных Комиссией в диссертации и автореферате, в процессе их рассмотрения. </w:t>
      </w:r>
    </w:p>
    <w:p w:rsidR="006B2069" w:rsidRDefault="001116BC">
      <w:pPr>
        <w:numPr>
          <w:ilvl w:val="0"/>
          <w:numId w:val="23"/>
        </w:numPr>
        <w:ind w:right="0"/>
      </w:pPr>
      <w:r>
        <w:t xml:space="preserve">Соискатель вправе снять диссертацию с рассмотрения на любом этапе: в диссертационном совете - до начала тайного голосования, в Комиссии - до принятия президиумом Комиссии решения по </w:t>
      </w:r>
      <w:r>
        <w:t xml:space="preserve">вопросу о присуждении ученой степени, кроме случаев, когда диссертационным советом или Комиссией установлено, что соискателем использован чужой материал без ссылок на автора и источник заимствования. </w:t>
      </w:r>
    </w:p>
    <w:p w:rsidR="006B2069" w:rsidRDefault="001116BC">
      <w:pPr>
        <w:numPr>
          <w:ilvl w:val="0"/>
          <w:numId w:val="23"/>
        </w:numPr>
        <w:spacing w:after="68"/>
        <w:ind w:right="0"/>
      </w:pPr>
      <w:r>
        <w:t>Решение Комиссии о снятии диссертации с рассмотрения по</w:t>
      </w:r>
      <w:r>
        <w:t xml:space="preserve"> письменному заявлению соискателя является окончательным. После снятия диссертации с рассмотрения она может быть представлена к защите на общих основаниях не ранее чем через год со дня принятия решения Комиссии. </w:t>
      </w:r>
    </w:p>
    <w:p w:rsidR="006B2069" w:rsidRDefault="001116BC">
      <w:pPr>
        <w:spacing w:after="50" w:line="259" w:lineRule="auto"/>
        <w:ind w:left="10" w:right="-11" w:hanging="10"/>
        <w:jc w:val="right"/>
      </w:pPr>
      <w:r>
        <w:rPr>
          <w:i/>
        </w:rPr>
        <w:t xml:space="preserve">(В редакции постановлений Правительства КР </w:t>
      </w:r>
      <w:r>
        <w:rPr>
          <w:i/>
        </w:rPr>
        <w:t xml:space="preserve">от </w:t>
      </w:r>
      <w:hyperlink r:id="rId153">
        <w:r>
          <w:rPr>
            <w:i/>
            <w:color w:val="0000FF"/>
            <w:u w:val="single" w:color="0000FF"/>
          </w:rPr>
          <w:t>30 июля 2014 года № 425</w:t>
        </w:r>
      </w:hyperlink>
      <w:hyperlink r:id="rId154">
        <w:r>
          <w:rPr>
            <w:i/>
          </w:rPr>
          <w:t>,</w:t>
        </w:r>
      </w:hyperlink>
      <w:hyperlink r:id="rId155">
        <w:r>
          <w:rPr>
            <w:i/>
          </w:rPr>
          <w:t xml:space="preserve"> </w:t>
        </w:r>
      </w:hyperlink>
      <w:hyperlink r:id="rId156">
        <w:r>
          <w:rPr>
            <w:i/>
            <w:color w:val="0000FF"/>
            <w:u w:val="single" w:color="0000FF"/>
          </w:rPr>
          <w:t>28 февраля</w:t>
        </w:r>
      </w:hyperlink>
      <w:hyperlink r:id="rId157">
        <w:r>
          <w:rPr>
            <w:i/>
            <w:color w:val="0000FF"/>
          </w:rPr>
          <w:t xml:space="preserve"> </w:t>
        </w:r>
      </w:hyperlink>
    </w:p>
    <w:p w:rsidR="006B2069" w:rsidRDefault="001116BC">
      <w:pPr>
        <w:spacing w:after="77" w:line="259" w:lineRule="auto"/>
        <w:ind w:left="-5" w:right="0" w:hanging="10"/>
        <w:jc w:val="left"/>
      </w:pPr>
      <w:hyperlink r:id="rId158">
        <w:r>
          <w:rPr>
            <w:i/>
            <w:color w:val="0000FF"/>
            <w:u w:val="single" w:color="0000FF"/>
          </w:rPr>
          <w:t>2017 года № 125</w:t>
        </w:r>
      </w:hyperlink>
      <w:hyperlink r:id="rId159">
        <w:r>
          <w:rPr>
            <w:i/>
          </w:rPr>
          <w:t>)</w:t>
        </w:r>
      </w:hyperlink>
      <w:r>
        <w:rPr>
          <w:i/>
        </w:rPr>
        <w:t xml:space="preserve"> </w:t>
      </w:r>
    </w:p>
    <w:p w:rsidR="006B2069" w:rsidRDefault="001116BC">
      <w:pPr>
        <w:spacing w:after="68"/>
        <w:ind w:left="-15" w:right="0"/>
      </w:pPr>
      <w:r>
        <w:t>107. При нарушении процедуры защиты диссертации Комиссия отстраняет от исполнения обязанностей председателя, заместителя председателя и ученого секретаря диссертаци</w:t>
      </w:r>
      <w:r>
        <w:t xml:space="preserve">онного совета, без права повторного назначения, и направляет диссертацию на повторную защиту, которая может быть проведена не ранее чем через 3 месяца после принятия решения президиумом Комиссии. </w:t>
      </w:r>
    </w:p>
    <w:p w:rsidR="006B2069" w:rsidRDefault="001116BC">
      <w:pPr>
        <w:pStyle w:val="2"/>
        <w:ind w:left="561" w:right="0"/>
      </w:pPr>
      <w:r>
        <w:lastRenderedPageBreak/>
        <w:t xml:space="preserve">(В редакции постановления Правительства КР от </w:t>
      </w:r>
      <w:hyperlink r:id="rId160">
        <w:r>
          <w:rPr>
            <w:color w:val="0000FF"/>
            <w:u w:val="single" w:color="0000FF"/>
          </w:rPr>
          <w:t>28 февраля 2017 года № 125</w:t>
        </w:r>
      </w:hyperlink>
      <w:hyperlink r:id="rId161">
        <w:r>
          <w:t>)</w:t>
        </w:r>
      </w:hyperlink>
      <w:r>
        <w:t xml:space="preserve"> </w:t>
      </w:r>
    </w:p>
    <w:p w:rsidR="006B2069" w:rsidRDefault="001116BC">
      <w:pPr>
        <w:ind w:left="-15" w:right="0"/>
      </w:pPr>
      <w:r>
        <w:t>108. Диссертация соискателя, которому присуждена ученая степень, вместе с одним экземпляром автореферата передается для постоянного хранения в Национальн</w:t>
      </w:r>
      <w:r>
        <w:t xml:space="preserve">ую библиотеку Кыргызской Республики. </w:t>
      </w:r>
    </w:p>
    <w:p w:rsidR="006B2069" w:rsidRDefault="001116BC">
      <w:pPr>
        <w:pStyle w:val="1"/>
        <w:ind w:left="1032" w:right="963"/>
      </w:pPr>
      <w:r>
        <w:t xml:space="preserve">6. Нострификация аттестационных документов и переаттестация научных и научно-педагогических работников </w:t>
      </w:r>
    </w:p>
    <w:p w:rsidR="006B2069" w:rsidRDefault="001116BC">
      <w:pPr>
        <w:numPr>
          <w:ilvl w:val="0"/>
          <w:numId w:val="24"/>
        </w:numPr>
        <w:ind w:right="0"/>
      </w:pPr>
      <w:r>
        <w:t>Решение о нострификации (приравнивании) документов государственного образца о присуждении ученых степеней, выданны</w:t>
      </w:r>
      <w:r>
        <w:t xml:space="preserve">х в государствах, с которыми Кыргызской Республикой заключены договоры (соглашения) о признании и эквивалентности ученых степеней, принимается президиумом Комиссии по заявлению соискателя либо по ходатайству организации, где работает соискатель. </w:t>
      </w:r>
    </w:p>
    <w:p w:rsidR="006B2069" w:rsidRDefault="001116BC">
      <w:pPr>
        <w:numPr>
          <w:ilvl w:val="0"/>
          <w:numId w:val="24"/>
        </w:numPr>
        <w:ind w:right="0"/>
      </w:pPr>
      <w:r>
        <w:t>Решение о</w:t>
      </w:r>
      <w:r>
        <w:t xml:space="preserve"> признании и установлении эквивалентности ученых степеней/переаттестация граждан Кыргызской Республики, имеющих ученые степени, которые присуждены им в государствах, с которыми Кыргызской Республикой не заключены договоры (соглашения) о признании и эквивал</w:t>
      </w:r>
      <w:r>
        <w:t xml:space="preserve">ентности ученых степеней/принимается президиумом Комиссии по ходатайству организации, где работает соискатель. </w:t>
      </w:r>
    </w:p>
    <w:p w:rsidR="006B2069" w:rsidRDefault="001116BC">
      <w:pPr>
        <w:ind w:left="-15" w:right="0"/>
      </w:pPr>
      <w:r>
        <w:t>Диссертация, поданная в Комиссию для нострификации, проходит проверку по компьютерной программе "Антиплагиат". Перечень компьютерных программ дл</w:t>
      </w:r>
      <w:r>
        <w:t xml:space="preserve">я проверки на плагиат утверждается президиумом Комиссии. При отсутствии плагиата или наличии допустимого процента заимствования, диссертация передается на рассмотрение в экспертный совет Комиссии. </w:t>
      </w:r>
    </w:p>
    <w:p w:rsidR="006B2069" w:rsidRDefault="001116BC">
      <w:pPr>
        <w:spacing w:after="64"/>
        <w:ind w:left="-15" w:right="0"/>
      </w:pPr>
      <w:r>
        <w:t>В случае выявления процента заимствования, превышающего до</w:t>
      </w:r>
      <w:r>
        <w:t xml:space="preserve">пустимый предел, установленный Комиссией, ходатайство соискателя отклоняется. </w:t>
      </w:r>
    </w:p>
    <w:p w:rsidR="006B2069" w:rsidRDefault="001116BC">
      <w:pPr>
        <w:pStyle w:val="2"/>
        <w:ind w:left="0" w:right="0" w:firstLine="566"/>
      </w:pPr>
      <w:r>
        <w:t xml:space="preserve">(В редакции постановлений Правительства КР от </w:t>
      </w:r>
      <w:hyperlink r:id="rId162">
        <w:r>
          <w:rPr>
            <w:color w:val="0000FF"/>
            <w:u w:val="single" w:color="0000FF"/>
          </w:rPr>
          <w:t>30 июля 2015 года № 542</w:t>
        </w:r>
      </w:hyperlink>
      <w:hyperlink r:id="rId163">
        <w:r>
          <w:t>,</w:t>
        </w:r>
      </w:hyperlink>
      <w:hyperlink r:id="rId164">
        <w:r>
          <w:t xml:space="preserve"> </w:t>
        </w:r>
      </w:hyperlink>
      <w:hyperlink r:id="rId165">
        <w:r>
          <w:rPr>
            <w:color w:val="0000FF"/>
            <w:u w:val="single" w:color="0000FF"/>
          </w:rPr>
          <w:t>28 февраля</w:t>
        </w:r>
      </w:hyperlink>
      <w:hyperlink r:id="rId166">
        <w:r>
          <w:rPr>
            <w:color w:val="0000FF"/>
          </w:rPr>
          <w:t xml:space="preserve"> </w:t>
        </w:r>
      </w:hyperlink>
      <w:hyperlink r:id="rId167">
        <w:r>
          <w:rPr>
            <w:color w:val="0000FF"/>
            <w:u w:val="single" w:color="0000FF"/>
          </w:rPr>
          <w:t>2017 года № 125</w:t>
        </w:r>
      </w:hyperlink>
      <w:hyperlink r:id="rId168">
        <w:r>
          <w:t>)</w:t>
        </w:r>
      </w:hyperlink>
      <w:r>
        <w:t xml:space="preserve"> </w:t>
      </w:r>
    </w:p>
    <w:p w:rsidR="006B2069" w:rsidRDefault="001116BC">
      <w:pPr>
        <w:ind w:left="-15" w:right="0"/>
      </w:pPr>
      <w:r>
        <w:t>111. Академические степени доктора философии (PhD), выданные в инос</w:t>
      </w:r>
      <w:r>
        <w:t>транных государствах, на территории Кыргызской Республики могут быть признаны эквивалентными ученой степени кандидата наук в соответствующей отрасли науки после экспертизы диссертации и переаттестации дипломов в соответствии со вступившими в силу междунаро</w:t>
      </w:r>
      <w:r>
        <w:t xml:space="preserve">дными договорами, участницей которых является Кыргызская Республика, в порядке, определенном </w:t>
      </w:r>
      <w:hyperlink r:id="rId169">
        <w:r>
          <w:rPr>
            <w:color w:val="0000FF"/>
            <w:u w:val="single" w:color="0000FF"/>
          </w:rPr>
          <w:t>постановлением</w:t>
        </w:r>
      </w:hyperlink>
      <w:hyperlink r:id="rId170">
        <w:r>
          <w:t xml:space="preserve"> </w:t>
        </w:r>
      </w:hyperlink>
      <w:r>
        <w:t xml:space="preserve">Правительства Кыргызской Республики "Об утверждении </w:t>
      </w:r>
      <w:hyperlink r:id="rId171">
        <w:r>
          <w:rPr>
            <w:color w:val="0000FF"/>
            <w:u w:val="single" w:color="0000FF"/>
          </w:rPr>
          <w:t>Положения</w:t>
        </w:r>
      </w:hyperlink>
      <w:hyperlink r:id="rId172">
        <w:r>
          <w:t xml:space="preserve"> </w:t>
        </w:r>
      </w:hyperlink>
      <w:r>
        <w:t xml:space="preserve">о нострификации дипломов в Кыргызской Республике академических степеней доктора философии (PhD), выданных в иностранных государствах" от 12 января 2012 года N 16. </w:t>
      </w:r>
    </w:p>
    <w:p w:rsidR="006B2069" w:rsidRDefault="001116BC">
      <w:pPr>
        <w:spacing w:after="71"/>
        <w:ind w:left="-15" w:right="0"/>
      </w:pPr>
      <w:r>
        <w:t>Высшие академические степе</w:t>
      </w:r>
      <w:r>
        <w:t xml:space="preserve">ни хабилитированного доктора (Dr.Habil.), выданные в иностранных государствах, могут быть признаны на территории Кыргызской Республики эквивалентными ученой степени доктора наук в соответствующей отрасли науки после экспертизы диссертации и переаттестации </w:t>
      </w:r>
      <w:r>
        <w:t>дипломов в соответствии со вступившими в силу международными договорами, участницей которых является Кыргызская Республика, в порядке, определенном постановлением Правительства Кыргызской Республики "Об утверждении Положения о нострификации в Кыргызской Ре</w:t>
      </w:r>
      <w:r>
        <w:t xml:space="preserve">спублике дипломов высшей академической степени хабилитированного доктора (Dr.Habil), выданных в иностранных государствах" от 14 декабря 2016 года № 671. </w:t>
      </w:r>
    </w:p>
    <w:p w:rsidR="006B2069" w:rsidRDefault="001116BC">
      <w:pPr>
        <w:pStyle w:val="2"/>
        <w:ind w:left="561" w:right="0"/>
      </w:pPr>
      <w:r>
        <w:t xml:space="preserve">(В редакции постановления Правительства КР от </w:t>
      </w:r>
      <w:hyperlink r:id="rId173">
        <w:r>
          <w:rPr>
            <w:color w:val="0000FF"/>
            <w:u w:val="single" w:color="0000FF"/>
          </w:rPr>
          <w:t>28 февраля 2017 го</w:t>
        </w:r>
        <w:r>
          <w:rPr>
            <w:color w:val="0000FF"/>
            <w:u w:val="single" w:color="0000FF"/>
          </w:rPr>
          <w:t>да № 125</w:t>
        </w:r>
      </w:hyperlink>
      <w:hyperlink r:id="rId174">
        <w:r>
          <w:t>)</w:t>
        </w:r>
      </w:hyperlink>
      <w:r>
        <w:t xml:space="preserve"> </w:t>
      </w:r>
    </w:p>
    <w:p w:rsidR="006B2069" w:rsidRDefault="001116BC">
      <w:pPr>
        <w:ind w:left="-15" w:right="0"/>
      </w:pPr>
      <w:r>
        <w:t>112. Диссертация доктора философии (PhD), хабилитированного доктора (Dr.Habil), представленная в Комиссию для признания эквивалентной ученой степени кандидата наук/доктора наук, проходит проверку по компьюте</w:t>
      </w:r>
      <w:r>
        <w:t xml:space="preserve">рной программе "Антиплагиат" на наличие или отсутствие факта плагиата. При отсутствии плагиата или наличии допустимого процента заимствования </w:t>
      </w:r>
      <w:r>
        <w:lastRenderedPageBreak/>
        <w:t>Комиссия дает разрешение на проведение дальнейшей процедуры рассмотрения диссертации в экспертном совете Комиссии.</w:t>
      </w:r>
      <w:r>
        <w:t xml:space="preserve"> </w:t>
      </w:r>
    </w:p>
    <w:p w:rsidR="006B2069" w:rsidRDefault="001116BC">
      <w:pPr>
        <w:ind w:left="-15" w:right="0"/>
      </w:pPr>
      <w:r>
        <w:t>В случае выявления значительного процента заимствованного материала, превышающего допустимый предел, установленный Комиссией, диссертация направляется соискателю и ему дается возможность провести работу по исправлению недостатков в диссертационной работе</w:t>
      </w:r>
      <w:r>
        <w:t xml:space="preserve">. Окончательное разрешение на проведение дальнейшей процедуры рассмотрения диссертации в экспертном совете Комиссии дается после повторной проверки по системе "Антиплагиат". </w:t>
      </w:r>
    </w:p>
    <w:p w:rsidR="006B2069" w:rsidRDefault="001116BC">
      <w:pPr>
        <w:pStyle w:val="2"/>
        <w:ind w:left="0" w:right="0" w:firstLine="566"/>
      </w:pPr>
      <w:r>
        <w:t xml:space="preserve">(В редакции постановлений Правительства КР от </w:t>
      </w:r>
      <w:hyperlink r:id="rId175">
        <w:r>
          <w:rPr>
            <w:color w:val="0000FF"/>
            <w:u w:val="single" w:color="0000FF"/>
          </w:rPr>
          <w:t>30 июля 2014 года № 425</w:t>
        </w:r>
      </w:hyperlink>
      <w:hyperlink r:id="rId176">
        <w:r>
          <w:t>,</w:t>
        </w:r>
      </w:hyperlink>
      <w:hyperlink r:id="rId177">
        <w:r>
          <w:t xml:space="preserve"> </w:t>
        </w:r>
      </w:hyperlink>
      <w:hyperlink r:id="rId178">
        <w:r>
          <w:rPr>
            <w:color w:val="0000FF"/>
            <w:u w:val="single" w:color="0000FF"/>
          </w:rPr>
          <w:t>28 февраля</w:t>
        </w:r>
      </w:hyperlink>
      <w:hyperlink r:id="rId179">
        <w:r>
          <w:rPr>
            <w:color w:val="0000FF"/>
          </w:rPr>
          <w:t xml:space="preserve"> </w:t>
        </w:r>
      </w:hyperlink>
      <w:hyperlink r:id="rId180">
        <w:r>
          <w:rPr>
            <w:color w:val="0000FF"/>
            <w:u w:val="single" w:color="0000FF"/>
          </w:rPr>
          <w:t>2017 года № 125</w:t>
        </w:r>
      </w:hyperlink>
      <w:hyperlink r:id="rId181">
        <w:r>
          <w:t>)</w:t>
        </w:r>
      </w:hyperlink>
      <w:r>
        <w:t xml:space="preserve"> </w:t>
      </w:r>
    </w:p>
    <w:p w:rsidR="006B2069" w:rsidRDefault="001116BC">
      <w:pPr>
        <w:numPr>
          <w:ilvl w:val="0"/>
          <w:numId w:val="25"/>
        </w:numPr>
        <w:ind w:right="0"/>
      </w:pPr>
      <w:r>
        <w:t>Квалификационные документы об академических степенях доктора философии (PhD), полученные в иностранных государствах, проходят процедуру нострификации и соискателю выдается диплом доктора философии (PhD) государственного образца, что дает право их обладател</w:t>
      </w:r>
      <w:r>
        <w:t xml:space="preserve">ям осуществлять профессиональную деятельность на территории Кыргызской Республики в соответствии с законодательством Кыргызской Республики. </w:t>
      </w:r>
    </w:p>
    <w:p w:rsidR="006B2069" w:rsidRDefault="001116BC">
      <w:pPr>
        <w:numPr>
          <w:ilvl w:val="0"/>
          <w:numId w:val="25"/>
        </w:numPr>
        <w:ind w:right="0"/>
      </w:pPr>
      <w:r>
        <w:t>Для нострификации и переаттестации дипломов ученых степеней, высшей академической степени хабилитированного доктора</w:t>
      </w:r>
      <w:r>
        <w:t xml:space="preserve"> (Dr.Habil) и академических степеней доктора философии (PhD), выданных в иностранных государствах, соискатель представляет в Комиссию перечень документов, указанных в приложении 2 к настоящему Положению. </w:t>
      </w:r>
    </w:p>
    <w:p w:rsidR="006B2069" w:rsidRDefault="001116BC">
      <w:pPr>
        <w:ind w:left="-15" w:right="0"/>
      </w:pPr>
      <w:r>
        <w:t>Сроки рассмотрения в Комиссии диссертаций и аттеста</w:t>
      </w:r>
      <w:r>
        <w:t xml:space="preserve">ционных дел по переаттестации ученой степени доктора наук, высшей академической степени хабилитированного доктора (Dr.Habil) составляет 4 месяца, диссертаций и аттестационных дел по переаттестации ученой степени кандидата наук, доктора философии (PhD) - 3 </w:t>
      </w:r>
      <w:r>
        <w:t xml:space="preserve">месяца. </w:t>
      </w:r>
    </w:p>
    <w:p w:rsidR="006B2069" w:rsidRDefault="001116BC">
      <w:pPr>
        <w:spacing w:after="67"/>
        <w:ind w:left="-15" w:right="0"/>
      </w:pPr>
      <w:r>
        <w:t xml:space="preserve">Надбавка за ученую степень доктора и кандидата наук выплачивается соискателям по месту основной работы только после нострификации и переаттестации в Комиссии дипломов ученых степеней, выданных в иностранных государствах. </w:t>
      </w:r>
    </w:p>
    <w:p w:rsidR="006B2069" w:rsidRDefault="001116BC">
      <w:pPr>
        <w:spacing w:after="296" w:line="259" w:lineRule="auto"/>
        <w:ind w:left="561" w:right="0" w:hanging="10"/>
        <w:jc w:val="left"/>
      </w:pPr>
      <w:r>
        <w:rPr>
          <w:i/>
        </w:rPr>
        <w:t>(В редакции постановления</w:t>
      </w:r>
      <w:r>
        <w:rPr>
          <w:i/>
        </w:rPr>
        <w:t xml:space="preserve"> Правительства КР от </w:t>
      </w:r>
      <w:hyperlink r:id="rId182">
        <w:r>
          <w:rPr>
            <w:i/>
            <w:color w:val="0000FF"/>
            <w:u w:val="single" w:color="0000FF"/>
          </w:rPr>
          <w:t>28 февраля 2017 года № 125</w:t>
        </w:r>
      </w:hyperlink>
      <w:hyperlink r:id="rId183">
        <w:r>
          <w:rPr>
            <w:i/>
          </w:rPr>
          <w:t>)</w:t>
        </w:r>
      </w:hyperlink>
      <w:r>
        <w:rPr>
          <w:i/>
        </w:rPr>
        <w:t xml:space="preserve"> </w:t>
      </w:r>
    </w:p>
    <w:p w:rsidR="006B2069" w:rsidRDefault="001116BC">
      <w:pPr>
        <w:pStyle w:val="1"/>
        <w:ind w:left="1032" w:right="1030"/>
      </w:pPr>
      <w:r>
        <w:t xml:space="preserve">7. Оформление и выдача дипломов </w:t>
      </w:r>
    </w:p>
    <w:p w:rsidR="006B2069" w:rsidRDefault="001116BC">
      <w:pPr>
        <w:numPr>
          <w:ilvl w:val="0"/>
          <w:numId w:val="26"/>
        </w:numPr>
        <w:spacing w:after="70"/>
        <w:ind w:right="0"/>
      </w:pPr>
      <w:r>
        <w:t>В соответствии с Положением о Высшей аттестационной комиссии Кыргызской Республики Комиссия оформ</w:t>
      </w:r>
      <w:r>
        <w:t xml:space="preserve">ляет и в установленном порядке выдает дипломы доктора и кандидата наук. </w:t>
      </w:r>
    </w:p>
    <w:p w:rsidR="006B2069" w:rsidRDefault="001116BC">
      <w:pPr>
        <w:numPr>
          <w:ilvl w:val="0"/>
          <w:numId w:val="26"/>
        </w:numPr>
        <w:ind w:right="0"/>
      </w:pPr>
      <w:r>
        <w:t xml:space="preserve">В соответствии с </w:t>
      </w:r>
      <w:hyperlink r:id="rId184">
        <w:r>
          <w:rPr>
            <w:color w:val="0000FF"/>
            <w:u w:val="single" w:color="0000FF"/>
          </w:rPr>
          <w:t>Положением</w:t>
        </w:r>
      </w:hyperlink>
      <w:hyperlink r:id="rId185">
        <w:r>
          <w:t xml:space="preserve"> </w:t>
        </w:r>
      </w:hyperlink>
      <w:r>
        <w:t>о нострификации дипломов в Кыргызской Республике академических степеней доктора</w:t>
      </w:r>
      <w:r>
        <w:t xml:space="preserve"> философии (PhD), выданных в иностранных государствах, утвержденным </w:t>
      </w:r>
      <w:hyperlink r:id="rId186">
        <w:r>
          <w:rPr>
            <w:color w:val="0000FF"/>
            <w:u w:val="single" w:color="0000FF"/>
          </w:rPr>
          <w:t>постановлением</w:t>
        </w:r>
      </w:hyperlink>
      <w:hyperlink r:id="rId187">
        <w:r>
          <w:t xml:space="preserve"> </w:t>
        </w:r>
      </w:hyperlink>
      <w:r>
        <w:t>Правительства Кыргызской Республики от 12 января 2012 года N 16, Комиссия оформляет и в установле</w:t>
      </w:r>
      <w:r>
        <w:t xml:space="preserve">нном порядке выдает диплом кандидата наук по соответствующей отрасли. </w:t>
      </w:r>
    </w:p>
    <w:p w:rsidR="006B2069" w:rsidRDefault="001116BC">
      <w:pPr>
        <w:numPr>
          <w:ilvl w:val="0"/>
          <w:numId w:val="26"/>
        </w:numPr>
        <w:ind w:right="0"/>
      </w:pPr>
      <w:r>
        <w:t>В случае ходатайства доктора философии (PhD) о признании и нострификации диплома, Комиссия выдает соискателю диплом доктора философии (PhD) государственного образца по соответствующей с</w:t>
      </w:r>
      <w:r>
        <w:t xml:space="preserve">пециальности. </w:t>
      </w:r>
    </w:p>
    <w:p w:rsidR="006B2069" w:rsidRDefault="001116BC">
      <w:pPr>
        <w:spacing w:after="64"/>
        <w:ind w:left="-15" w:right="0"/>
      </w:pPr>
      <w:r>
        <w:t xml:space="preserve">В случае ходатайства хабилитированного доктора (Dr.Habil) о признании и нострификации диплома, Комиссия выдает соискателю диплом доктора наук по соответствующей отрасли. </w:t>
      </w:r>
    </w:p>
    <w:p w:rsidR="006B2069" w:rsidRDefault="001116BC">
      <w:pPr>
        <w:pStyle w:val="2"/>
        <w:ind w:left="561" w:right="0"/>
      </w:pPr>
      <w:r>
        <w:t xml:space="preserve">(В редакции постановления Правительства КР от </w:t>
      </w:r>
      <w:hyperlink r:id="rId188">
        <w:r>
          <w:rPr>
            <w:color w:val="0000FF"/>
            <w:u w:val="single" w:color="0000FF"/>
          </w:rPr>
          <w:t>28 февраля 2017 года № 125</w:t>
        </w:r>
      </w:hyperlink>
      <w:hyperlink r:id="rId189">
        <w:r>
          <w:t>)</w:t>
        </w:r>
      </w:hyperlink>
      <w:r>
        <w:t xml:space="preserve"> </w:t>
      </w:r>
    </w:p>
    <w:p w:rsidR="006B2069" w:rsidRDefault="001116BC">
      <w:pPr>
        <w:numPr>
          <w:ilvl w:val="0"/>
          <w:numId w:val="27"/>
        </w:numPr>
        <w:ind w:right="0"/>
      </w:pPr>
      <w:r>
        <w:t xml:space="preserve">Решение о присуждении ученой степени вступает в силу с даты принятия этого решения президиумом Комиссии. </w:t>
      </w:r>
    </w:p>
    <w:p w:rsidR="006B2069" w:rsidRDefault="001116BC">
      <w:pPr>
        <w:numPr>
          <w:ilvl w:val="0"/>
          <w:numId w:val="27"/>
        </w:numPr>
        <w:ind w:right="0"/>
      </w:pPr>
      <w:r>
        <w:t xml:space="preserve">Лицам, утратившим диплом, выданный Комиссией, могут быть выданы их дубликаты с новым порядковым номером. </w:t>
      </w:r>
    </w:p>
    <w:p w:rsidR="006B2069" w:rsidRDefault="001116BC">
      <w:pPr>
        <w:numPr>
          <w:ilvl w:val="0"/>
          <w:numId w:val="27"/>
        </w:numPr>
        <w:spacing w:after="249"/>
        <w:ind w:right="0"/>
      </w:pPr>
      <w:r>
        <w:lastRenderedPageBreak/>
        <w:t>В случае изменения фамилии, имени, отчества дипломы на новые не обмениваются, а дубликаты в этом случае выдаются в полном соответствии с ранее выданны</w:t>
      </w:r>
      <w:r>
        <w:t xml:space="preserve">ми дипломами. </w:t>
      </w:r>
    </w:p>
    <w:p w:rsidR="006B2069" w:rsidRDefault="001116BC">
      <w:pPr>
        <w:pStyle w:val="1"/>
        <w:ind w:left="1032" w:right="1031"/>
      </w:pPr>
      <w:r>
        <w:t xml:space="preserve">8. Лишение (восстановление) ученых степеней </w:t>
      </w:r>
    </w:p>
    <w:p w:rsidR="006B2069" w:rsidRDefault="001116BC">
      <w:pPr>
        <w:numPr>
          <w:ilvl w:val="0"/>
          <w:numId w:val="28"/>
        </w:numPr>
        <w:ind w:right="0"/>
      </w:pPr>
      <w:r>
        <w:t xml:space="preserve">Процедура рассмотрения вопроса о лишении (восстановлении) ученых степеней устанавливается настоящим Положением. </w:t>
      </w:r>
    </w:p>
    <w:p w:rsidR="006B2069" w:rsidRDefault="001116BC">
      <w:pPr>
        <w:numPr>
          <w:ilvl w:val="0"/>
          <w:numId w:val="28"/>
        </w:numPr>
        <w:spacing w:after="68"/>
        <w:ind w:right="0"/>
      </w:pPr>
      <w:r>
        <w:t>Лица, которым ученые степени присуждены с нарушением установленного порядка или ошибочно, могут быть лишены этих степеней президиумом Комиссии на основании ходатайства диссертационных советов, на заседании которых состоялась защита диссертации, организаций</w:t>
      </w:r>
      <w:r>
        <w:t xml:space="preserve"> и учреждений, а также физических лиц. </w:t>
      </w:r>
    </w:p>
    <w:p w:rsidR="006B2069" w:rsidRDefault="001116BC">
      <w:pPr>
        <w:pStyle w:val="2"/>
        <w:ind w:left="561" w:right="0"/>
      </w:pPr>
      <w:r>
        <w:t xml:space="preserve">(В редакции постановления Правительства КР от </w:t>
      </w:r>
      <w:hyperlink r:id="rId190">
        <w:r>
          <w:rPr>
            <w:color w:val="0000FF"/>
            <w:u w:val="single" w:color="0000FF"/>
          </w:rPr>
          <w:t>30 июля 2014 года № 425</w:t>
        </w:r>
      </w:hyperlink>
      <w:hyperlink r:id="rId191">
        <w:r>
          <w:t>)</w:t>
        </w:r>
      </w:hyperlink>
      <w:r>
        <w:t xml:space="preserve"> </w:t>
      </w:r>
    </w:p>
    <w:p w:rsidR="006B2069" w:rsidRDefault="001116BC">
      <w:pPr>
        <w:numPr>
          <w:ilvl w:val="0"/>
          <w:numId w:val="29"/>
        </w:numPr>
        <w:ind w:right="0"/>
      </w:pPr>
      <w:r>
        <w:t>Лицам, которые были лишены ученых степеней, эти степени могут быть в</w:t>
      </w:r>
      <w:r>
        <w:t xml:space="preserve">осстановлены президиумом на основании ходатайств диссертационных советов, по заявлению которых эти лица были лишены ученых степеней, при наличии для этого достаточных оснований. </w:t>
      </w:r>
    </w:p>
    <w:p w:rsidR="006B2069" w:rsidRDefault="001116BC">
      <w:pPr>
        <w:numPr>
          <w:ilvl w:val="0"/>
          <w:numId w:val="29"/>
        </w:numPr>
        <w:ind w:right="0"/>
      </w:pPr>
      <w:r>
        <w:t>При прекращении деятельности указанных диссертационных советов, вопрос о возб</w:t>
      </w:r>
      <w:r>
        <w:t xml:space="preserve">уждении ходатайства о лишении (восстановлении) ученой степени рассматривается другими диссертационными советами по поручению Комиссии. </w:t>
      </w:r>
    </w:p>
    <w:p w:rsidR="006B2069" w:rsidRDefault="001116BC">
      <w:pPr>
        <w:numPr>
          <w:ilvl w:val="0"/>
          <w:numId w:val="29"/>
        </w:numPr>
        <w:ind w:right="0"/>
      </w:pPr>
      <w:r>
        <w:t>Заседание диссертационного совета, на котором рассматривается вопрос о лишении (восстановлении) ученой степени, считаетс</w:t>
      </w:r>
      <w:r>
        <w:t xml:space="preserve">я правомочным, если в его работе принимают участие не менее двух третей его состава. </w:t>
      </w:r>
    </w:p>
    <w:p w:rsidR="006B2069" w:rsidRDefault="001116BC">
      <w:pPr>
        <w:numPr>
          <w:ilvl w:val="0"/>
          <w:numId w:val="29"/>
        </w:numPr>
        <w:ind w:right="0"/>
      </w:pPr>
      <w:r>
        <w:t>Решение диссертационного совета о лишении (восстановлении) ученой степени считается принятым, если за него в результате тайного голосования проголосовало не менее двух тр</w:t>
      </w:r>
      <w:r>
        <w:t xml:space="preserve">етей членов совета, участвовавших в заседании. </w:t>
      </w:r>
    </w:p>
    <w:p w:rsidR="006B2069" w:rsidRDefault="001116BC">
      <w:pPr>
        <w:numPr>
          <w:ilvl w:val="0"/>
          <w:numId w:val="29"/>
        </w:numPr>
        <w:spacing w:after="65"/>
        <w:ind w:right="0"/>
      </w:pPr>
      <w:r>
        <w:t xml:space="preserve">Вопросы об обоснованности присуждения (лишения) ученой степени, состоявшегося более трех лет назад, Комиссией не рассматриваются. </w:t>
      </w:r>
    </w:p>
    <w:p w:rsidR="006B2069" w:rsidRDefault="001116BC">
      <w:pPr>
        <w:spacing w:after="254" w:line="259" w:lineRule="auto"/>
        <w:ind w:left="561" w:right="0" w:hanging="10"/>
        <w:jc w:val="left"/>
      </w:pPr>
      <w:r>
        <w:rPr>
          <w:i/>
        </w:rPr>
        <w:t xml:space="preserve">(В редакции постановления Правительства КР от </w:t>
      </w:r>
      <w:hyperlink r:id="rId192">
        <w:r>
          <w:rPr>
            <w:i/>
            <w:color w:val="0000FF"/>
            <w:u w:val="single" w:color="0000FF"/>
          </w:rPr>
          <w:t>30 июля 2015 года № 542</w:t>
        </w:r>
      </w:hyperlink>
      <w:hyperlink r:id="rId193">
        <w:r>
          <w:rPr>
            <w:i/>
          </w:rPr>
          <w:t>)</w:t>
        </w:r>
      </w:hyperlink>
      <w:r>
        <w:rPr>
          <w:i/>
        </w:rPr>
        <w:t xml:space="preserve"> </w:t>
      </w:r>
    </w:p>
    <w:p w:rsidR="006B2069" w:rsidRDefault="001116BC">
      <w:pPr>
        <w:pStyle w:val="1"/>
        <w:ind w:left="1032" w:right="966"/>
      </w:pPr>
      <w:r>
        <w:t xml:space="preserve">9. Порядок рассмотрения апелляции на решение президиума Комиссии </w:t>
      </w:r>
    </w:p>
    <w:p w:rsidR="006B2069" w:rsidRDefault="001116BC">
      <w:pPr>
        <w:numPr>
          <w:ilvl w:val="0"/>
          <w:numId w:val="30"/>
        </w:numPr>
        <w:spacing w:after="66"/>
        <w:ind w:right="0"/>
      </w:pPr>
      <w:r>
        <w:t>Апелляция на решения президиума Комиссии по вопросам присуждения, лишения (восстановления) ученых степеней, а также пер</w:t>
      </w:r>
      <w:r>
        <w:t xml:space="preserve">еаттестации научных и научно-педагогических работников подается соискателями, организациями и другими лицами в Комиссию. </w:t>
      </w:r>
    </w:p>
    <w:p w:rsidR="006B2069" w:rsidRDefault="001116BC">
      <w:pPr>
        <w:numPr>
          <w:ilvl w:val="0"/>
          <w:numId w:val="30"/>
        </w:numPr>
        <w:spacing w:after="64"/>
        <w:ind w:right="0"/>
      </w:pPr>
      <w:r>
        <w:t>Апелляция на решения президиума Комиссии по вопросам присуждения, лишения (восстановления) ученых степеней, а также переаттестации нау</w:t>
      </w:r>
      <w:r>
        <w:t xml:space="preserve">чных и научно-педагогических работников подается в Комиссию не позднее трех лет со дня вынесения решения. </w:t>
      </w:r>
    </w:p>
    <w:p w:rsidR="006B2069" w:rsidRDefault="001116BC">
      <w:pPr>
        <w:pStyle w:val="2"/>
        <w:ind w:left="561" w:right="0"/>
      </w:pPr>
      <w:r>
        <w:t xml:space="preserve">(В редакции постановления Правительства КР от </w:t>
      </w:r>
      <w:hyperlink r:id="rId194">
        <w:r>
          <w:rPr>
            <w:color w:val="0000FF"/>
            <w:u w:val="single" w:color="0000FF"/>
          </w:rPr>
          <w:t>30 июля 2015 года № 542</w:t>
        </w:r>
      </w:hyperlink>
      <w:hyperlink r:id="rId195">
        <w:r>
          <w:t>)</w:t>
        </w:r>
      </w:hyperlink>
      <w:r>
        <w:t xml:space="preserve"> </w:t>
      </w:r>
    </w:p>
    <w:p w:rsidR="006B2069" w:rsidRDefault="001116BC">
      <w:pPr>
        <w:numPr>
          <w:ilvl w:val="0"/>
          <w:numId w:val="31"/>
        </w:numPr>
        <w:ind w:right="0"/>
      </w:pPr>
      <w:r>
        <w:t>С</w:t>
      </w:r>
      <w:r>
        <w:t xml:space="preserve">роки рассмотрения апелляций на решения президиума Комиссии по докторской диссертации составляет 6 месяцев, по кандидатской диссертации - 4 месяца. </w:t>
      </w:r>
    </w:p>
    <w:p w:rsidR="006B2069" w:rsidRDefault="001116BC">
      <w:pPr>
        <w:numPr>
          <w:ilvl w:val="0"/>
          <w:numId w:val="31"/>
        </w:numPr>
        <w:ind w:right="0"/>
      </w:pPr>
      <w:r>
        <w:t xml:space="preserve">Апелляция на решение президиума Комиссии рассматривается Комиссией с учетом заключения экспертных советов и специалистов по соответствующей отрасли наук из числа членов Комиссии. </w:t>
      </w:r>
    </w:p>
    <w:p w:rsidR="006B2069" w:rsidRDefault="001116BC">
      <w:pPr>
        <w:numPr>
          <w:ilvl w:val="0"/>
          <w:numId w:val="31"/>
        </w:numPr>
        <w:ind w:right="0"/>
      </w:pPr>
      <w:r>
        <w:t>Для рассмотрения апелляции по решению руководства Комиссии создается апелляц</w:t>
      </w:r>
      <w:r>
        <w:t xml:space="preserve">ионная комиссия. </w:t>
      </w:r>
    </w:p>
    <w:p w:rsidR="006B2069" w:rsidRDefault="001116BC">
      <w:pPr>
        <w:spacing w:after="67"/>
        <w:ind w:left="-15" w:right="0"/>
      </w:pPr>
      <w:r>
        <w:t xml:space="preserve">В состав апелляционной комиссии включаются члены президиума Комиссии, члены экспертного совета по профилю рассматриваемой диссертации, а также главный ученый секретарь и руководитель соответствующего аттестационного отдела Комиссии. </w:t>
      </w:r>
    </w:p>
    <w:p w:rsidR="006B2069" w:rsidRDefault="001116BC">
      <w:pPr>
        <w:pStyle w:val="2"/>
        <w:ind w:left="561" w:right="0"/>
      </w:pPr>
      <w:r>
        <w:lastRenderedPageBreak/>
        <w:t>(В р</w:t>
      </w:r>
      <w:r>
        <w:t xml:space="preserve">едакции постановления Правительства КР от </w:t>
      </w:r>
      <w:hyperlink r:id="rId196">
        <w:r>
          <w:rPr>
            <w:color w:val="0000FF"/>
            <w:u w:val="single" w:color="0000FF"/>
          </w:rPr>
          <w:t>30 июля 2014 года № 425</w:t>
        </w:r>
      </w:hyperlink>
      <w:hyperlink r:id="rId197">
        <w:r>
          <w:t>)</w:t>
        </w:r>
      </w:hyperlink>
      <w:r>
        <w:t xml:space="preserve"> </w:t>
      </w:r>
    </w:p>
    <w:p w:rsidR="006B2069" w:rsidRDefault="001116BC">
      <w:pPr>
        <w:numPr>
          <w:ilvl w:val="0"/>
          <w:numId w:val="32"/>
        </w:numPr>
        <w:ind w:right="0"/>
      </w:pPr>
      <w:r>
        <w:t>Апелляционная комиссия направляет диссертацию с авторефератом, по которой подана апелляция на внешний отзыв в вы</w:t>
      </w:r>
      <w:r>
        <w:t>сшие (национальные) аттестационные комиссии стран СНГ или непосредственно ведущим научным учреждениям по профилю диссертации, которые находятся за пределами Кыргызстана. Диссертации, выполненные в области кыргызского языкознания, кыргызского литературоведе</w:t>
      </w:r>
      <w:r>
        <w:t xml:space="preserve">ния, методик кыргызского языка и литературы направляются в профильные учреждения Кыргызской Республики. </w:t>
      </w:r>
    </w:p>
    <w:p w:rsidR="006B2069" w:rsidRDefault="001116BC">
      <w:pPr>
        <w:numPr>
          <w:ilvl w:val="0"/>
          <w:numId w:val="32"/>
        </w:numPr>
        <w:spacing w:after="66"/>
        <w:ind w:right="0"/>
      </w:pPr>
      <w:r>
        <w:t>После получения отзыва внешнего эксперта или научной организации, апелляционная комиссия в 10-дневный срок, на своем заседании принимает решение по рас</w:t>
      </w:r>
      <w:r>
        <w:t xml:space="preserve">сматриваемой апелляции. </w:t>
      </w:r>
    </w:p>
    <w:p w:rsidR="006B2069" w:rsidRDefault="001116BC">
      <w:pPr>
        <w:numPr>
          <w:ilvl w:val="0"/>
          <w:numId w:val="32"/>
        </w:numPr>
        <w:spacing w:after="67"/>
        <w:ind w:right="0"/>
      </w:pPr>
      <w:r>
        <w:t xml:space="preserve">Протокол заседания апелляционной комиссии утверждается председателем Комиссии и выносится на повторное рассмотрение президиумом Комиссии. </w:t>
      </w:r>
    </w:p>
    <w:p w:rsidR="006B2069" w:rsidRDefault="001116BC">
      <w:pPr>
        <w:numPr>
          <w:ilvl w:val="0"/>
          <w:numId w:val="32"/>
        </w:numPr>
        <w:ind w:right="0"/>
      </w:pPr>
      <w:r>
        <w:t xml:space="preserve">Решение президиума Комиссии по вопросу апелляции является окончательным. </w:t>
      </w:r>
    </w:p>
    <w:p w:rsidR="006B2069" w:rsidRDefault="001116BC">
      <w:pPr>
        <w:spacing w:after="0" w:line="259" w:lineRule="auto"/>
        <w:ind w:left="618" w:right="0" w:firstLine="0"/>
        <w:jc w:val="center"/>
      </w:pPr>
      <w:r>
        <w:t xml:space="preserve">  </w:t>
      </w:r>
    </w:p>
    <w:p w:rsidR="006B2069" w:rsidRDefault="001116BC">
      <w:pPr>
        <w:tabs>
          <w:tab w:val="center" w:pos="1608"/>
          <w:tab w:val="center" w:pos="4650"/>
          <w:tab w:val="center" w:pos="7719"/>
        </w:tabs>
        <w:spacing w:after="0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</w:r>
      <w:r>
        <w:t xml:space="preserve">Приложение 1  </w:t>
      </w:r>
    </w:p>
    <w:p w:rsidR="006B2069" w:rsidRDefault="001116BC">
      <w:pPr>
        <w:spacing w:after="507"/>
        <w:ind w:left="6289" w:right="0" w:firstLine="322"/>
      </w:pPr>
      <w:r>
        <w:t xml:space="preserve">к Положению о порядке присуждения ученых степеней </w:t>
      </w:r>
    </w:p>
    <w:p w:rsidR="006B2069" w:rsidRDefault="001116BC">
      <w:pPr>
        <w:pStyle w:val="1"/>
        <w:spacing w:after="370"/>
        <w:ind w:left="1032" w:right="1029"/>
      </w:pPr>
      <w:r>
        <w:t xml:space="preserve">ПЕРЕЧЕНЬ  документов, представляемых кандидатами наук, для получении разрешения на научное руководство </w:t>
      </w:r>
    </w:p>
    <w:p w:rsidR="006B2069" w:rsidRDefault="001116BC">
      <w:pPr>
        <w:spacing w:after="47" w:line="259" w:lineRule="auto"/>
        <w:ind w:left="10" w:right="8" w:hanging="10"/>
        <w:jc w:val="center"/>
      </w:pPr>
      <w:r>
        <w:rPr>
          <w:i/>
        </w:rPr>
        <w:t xml:space="preserve">(В редакции постановления Правительства КР от </w:t>
      </w:r>
      <w:hyperlink r:id="rId198">
        <w:r>
          <w:rPr>
            <w:i/>
            <w:color w:val="0000FF"/>
            <w:u w:val="single" w:color="0000FF"/>
          </w:rPr>
          <w:t>28 февраля 2017 года</w:t>
        </w:r>
      </w:hyperlink>
      <w:hyperlink r:id="rId199">
        <w:r>
          <w:rPr>
            <w:i/>
            <w:color w:val="0000FF"/>
          </w:rPr>
          <w:t xml:space="preserve"> </w:t>
        </w:r>
      </w:hyperlink>
    </w:p>
    <w:p w:rsidR="006B2069" w:rsidRDefault="001116BC">
      <w:pPr>
        <w:spacing w:after="252" w:line="259" w:lineRule="auto"/>
        <w:ind w:left="10" w:right="9" w:hanging="10"/>
        <w:jc w:val="center"/>
      </w:pPr>
      <w:hyperlink r:id="rId200">
        <w:r>
          <w:rPr>
            <w:i/>
            <w:color w:val="0000FF"/>
            <w:u w:val="single" w:color="0000FF"/>
          </w:rPr>
          <w:t>№ 125</w:t>
        </w:r>
      </w:hyperlink>
      <w:hyperlink r:id="rId201">
        <w:r>
          <w:rPr>
            <w:i/>
          </w:rPr>
          <w:t>)</w:t>
        </w:r>
      </w:hyperlink>
      <w:r>
        <w:rPr>
          <w:i/>
        </w:rPr>
        <w:t xml:space="preserve"> </w:t>
      </w:r>
    </w:p>
    <w:p w:rsidR="006B2069" w:rsidRDefault="001116BC">
      <w:pPr>
        <w:numPr>
          <w:ilvl w:val="0"/>
          <w:numId w:val="33"/>
        </w:numPr>
        <w:spacing w:after="73"/>
        <w:ind w:right="0"/>
      </w:pPr>
      <w:r>
        <w:t xml:space="preserve">Опись документов. </w:t>
      </w:r>
    </w:p>
    <w:p w:rsidR="006B2069" w:rsidRDefault="001116BC">
      <w:pPr>
        <w:numPr>
          <w:ilvl w:val="0"/>
          <w:numId w:val="33"/>
        </w:numPr>
        <w:ind w:right="0"/>
      </w:pPr>
      <w:r>
        <w:t xml:space="preserve">Ходатайство организации. </w:t>
      </w:r>
    </w:p>
    <w:p w:rsidR="006B2069" w:rsidRDefault="001116BC">
      <w:pPr>
        <w:numPr>
          <w:ilvl w:val="0"/>
          <w:numId w:val="33"/>
        </w:numPr>
        <w:spacing w:after="69"/>
        <w:ind w:right="0"/>
      </w:pPr>
      <w:r>
        <w:t>Протокол заседания ученого совета вуза (научного учреждения) о пред</w:t>
      </w:r>
      <w:r>
        <w:t xml:space="preserve">ставлении кандидата наук на получение разрешения на научное руководство. </w:t>
      </w:r>
    </w:p>
    <w:p w:rsidR="006B2069" w:rsidRDefault="001116BC">
      <w:pPr>
        <w:numPr>
          <w:ilvl w:val="0"/>
          <w:numId w:val="33"/>
        </w:numPr>
        <w:ind w:right="0"/>
      </w:pPr>
      <w:r>
        <w:t xml:space="preserve">Личный листок по учету кадров с фотографией, заверенный по месту работы (1 экз.). </w:t>
      </w:r>
    </w:p>
    <w:p w:rsidR="006B2069" w:rsidRDefault="001116BC">
      <w:pPr>
        <w:numPr>
          <w:ilvl w:val="0"/>
          <w:numId w:val="33"/>
        </w:numPr>
        <w:spacing w:after="67"/>
        <w:ind w:right="0"/>
      </w:pPr>
      <w:r>
        <w:t>Нотариально заверенные копии дипломов о высшем образовании, ученой степени, ученом звании (по 1 экз</w:t>
      </w:r>
      <w:r>
        <w:t xml:space="preserve">.). </w:t>
      </w:r>
    </w:p>
    <w:p w:rsidR="006B2069" w:rsidRDefault="001116BC">
      <w:pPr>
        <w:numPr>
          <w:ilvl w:val="0"/>
          <w:numId w:val="33"/>
        </w:numPr>
        <w:spacing w:after="71"/>
        <w:ind w:right="0"/>
      </w:pPr>
      <w:r>
        <w:t xml:space="preserve">Список научных трудов по установленной форме. </w:t>
      </w:r>
    </w:p>
    <w:p w:rsidR="006B2069" w:rsidRDefault="001116BC">
      <w:pPr>
        <w:pStyle w:val="2"/>
        <w:ind w:left="0" w:right="0" w:firstLine="566"/>
      </w:pPr>
      <w:r>
        <w:t xml:space="preserve">7. (Утратил силу в соответствии с </w:t>
      </w:r>
      <w:hyperlink r:id="rId202">
        <w:r>
          <w:rPr>
            <w:color w:val="0000FF"/>
            <w:u w:val="single" w:color="0000FF"/>
          </w:rPr>
          <w:t>постановлением</w:t>
        </w:r>
      </w:hyperlink>
      <w:hyperlink r:id="rId203">
        <w:r>
          <w:t xml:space="preserve"> </w:t>
        </w:r>
      </w:hyperlink>
      <w:r>
        <w:t xml:space="preserve">Правительства КР от 28 февраля 2017 года № 125) </w:t>
      </w:r>
    </w:p>
    <w:p w:rsidR="006B2069" w:rsidRDefault="001116BC">
      <w:pPr>
        <w:spacing w:after="106" w:line="259" w:lineRule="auto"/>
        <w:ind w:left="618" w:right="0" w:firstLine="0"/>
        <w:jc w:val="center"/>
      </w:pPr>
      <w:r>
        <w:t xml:space="preserve">  </w:t>
      </w:r>
    </w:p>
    <w:p w:rsidR="006B2069" w:rsidRDefault="001116BC">
      <w:pPr>
        <w:tabs>
          <w:tab w:val="center" w:pos="1608"/>
          <w:tab w:val="center" w:pos="4650"/>
          <w:tab w:val="center" w:pos="7719"/>
        </w:tabs>
        <w:spacing w:after="0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 xml:space="preserve">Приложение 2  </w:t>
      </w:r>
    </w:p>
    <w:p w:rsidR="006B2069" w:rsidRDefault="001116BC">
      <w:pPr>
        <w:spacing w:after="501" w:line="314" w:lineRule="auto"/>
        <w:ind w:left="6010" w:right="0" w:hanging="10"/>
        <w:jc w:val="center"/>
      </w:pPr>
      <w:r>
        <w:t xml:space="preserve">к Положению о порядке присуждения ученых степеней </w:t>
      </w:r>
    </w:p>
    <w:p w:rsidR="006B2069" w:rsidRDefault="001116BC">
      <w:pPr>
        <w:pStyle w:val="1"/>
        <w:spacing w:after="370"/>
        <w:ind w:left="1032" w:right="1029"/>
      </w:pPr>
      <w:r>
        <w:t xml:space="preserve">ПЕРЕЧЕНЬ  документов для переаттестации, представляемых в Высшую аттестационную комиссию </w:t>
      </w:r>
    </w:p>
    <w:p w:rsidR="006B2069" w:rsidRDefault="001116BC">
      <w:pPr>
        <w:spacing w:after="47" w:line="259" w:lineRule="auto"/>
        <w:ind w:left="10" w:right="8" w:hanging="10"/>
        <w:jc w:val="center"/>
      </w:pPr>
      <w:r>
        <w:rPr>
          <w:i/>
        </w:rPr>
        <w:t xml:space="preserve">(В редакции постановления Правительства КР от </w:t>
      </w:r>
      <w:hyperlink r:id="rId204">
        <w:r>
          <w:rPr>
            <w:i/>
            <w:color w:val="0000FF"/>
            <w:u w:val="single" w:color="0000FF"/>
          </w:rPr>
          <w:t>28 февраля 2017 года</w:t>
        </w:r>
      </w:hyperlink>
      <w:hyperlink r:id="rId205">
        <w:r>
          <w:rPr>
            <w:i/>
            <w:color w:val="0000FF"/>
          </w:rPr>
          <w:t xml:space="preserve"> </w:t>
        </w:r>
      </w:hyperlink>
    </w:p>
    <w:p w:rsidR="006B2069" w:rsidRDefault="001116BC">
      <w:pPr>
        <w:spacing w:after="252" w:line="259" w:lineRule="auto"/>
        <w:ind w:left="10" w:right="9" w:hanging="10"/>
        <w:jc w:val="center"/>
      </w:pPr>
      <w:hyperlink r:id="rId206">
        <w:r>
          <w:rPr>
            <w:i/>
            <w:color w:val="0000FF"/>
            <w:u w:val="single" w:color="0000FF"/>
          </w:rPr>
          <w:t>№ 125</w:t>
        </w:r>
      </w:hyperlink>
      <w:hyperlink r:id="rId207">
        <w:r>
          <w:rPr>
            <w:i/>
          </w:rPr>
          <w:t>)</w:t>
        </w:r>
      </w:hyperlink>
      <w:r>
        <w:rPr>
          <w:i/>
        </w:rPr>
        <w:t xml:space="preserve"> </w:t>
      </w:r>
    </w:p>
    <w:p w:rsidR="006B2069" w:rsidRDefault="001116BC">
      <w:pPr>
        <w:numPr>
          <w:ilvl w:val="0"/>
          <w:numId w:val="34"/>
        </w:numPr>
        <w:spacing w:after="76"/>
        <w:ind w:right="0"/>
      </w:pPr>
      <w:r>
        <w:t xml:space="preserve">Опись документов. </w:t>
      </w:r>
    </w:p>
    <w:p w:rsidR="006B2069" w:rsidRDefault="001116BC">
      <w:pPr>
        <w:numPr>
          <w:ilvl w:val="0"/>
          <w:numId w:val="34"/>
        </w:numPr>
        <w:spacing w:after="74"/>
        <w:ind w:right="0"/>
      </w:pPr>
      <w:r>
        <w:lastRenderedPageBreak/>
        <w:t xml:space="preserve">Ходатайство организации или заявление соискателя. </w:t>
      </w:r>
    </w:p>
    <w:p w:rsidR="006B2069" w:rsidRDefault="001116BC">
      <w:pPr>
        <w:numPr>
          <w:ilvl w:val="0"/>
          <w:numId w:val="34"/>
        </w:numPr>
        <w:ind w:right="0"/>
      </w:pPr>
      <w:r>
        <w:t xml:space="preserve">Личный листок по учету кадров с фотографией, заверенный по месту работы (1 экз.). </w:t>
      </w:r>
    </w:p>
    <w:p w:rsidR="006B2069" w:rsidRDefault="001116BC">
      <w:pPr>
        <w:numPr>
          <w:ilvl w:val="0"/>
          <w:numId w:val="34"/>
        </w:numPr>
        <w:spacing w:after="67"/>
        <w:ind w:right="0"/>
      </w:pPr>
      <w:r>
        <w:t xml:space="preserve">Нотариально заверенные копии дипломов о высшем образовании, ученой степени или аттестата об ученом звании (по 1 экз.). </w:t>
      </w:r>
    </w:p>
    <w:p w:rsidR="006B2069" w:rsidRDefault="001116BC">
      <w:pPr>
        <w:numPr>
          <w:ilvl w:val="0"/>
          <w:numId w:val="34"/>
        </w:numPr>
        <w:spacing w:after="76"/>
        <w:ind w:right="0"/>
      </w:pPr>
      <w:r>
        <w:t>Список научных трудов, подписанный соискателем и заве</w:t>
      </w:r>
      <w:r>
        <w:t xml:space="preserve">ренный по месту работы (1 экз.). </w:t>
      </w:r>
    </w:p>
    <w:p w:rsidR="006B2069" w:rsidRDefault="001116BC">
      <w:pPr>
        <w:numPr>
          <w:ilvl w:val="0"/>
          <w:numId w:val="34"/>
        </w:numPr>
        <w:spacing w:after="73"/>
        <w:ind w:right="0"/>
      </w:pPr>
      <w:r>
        <w:t xml:space="preserve">Диссертация и ее электронная версия. </w:t>
      </w:r>
    </w:p>
    <w:p w:rsidR="006B2069" w:rsidRDefault="001116BC">
      <w:pPr>
        <w:numPr>
          <w:ilvl w:val="0"/>
          <w:numId w:val="34"/>
        </w:numPr>
        <w:ind w:right="0"/>
      </w:pPr>
      <w:r>
        <w:t xml:space="preserve">Автореферат диссертации (3 экз.) с электронной версией. </w:t>
      </w:r>
    </w:p>
    <w:p w:rsidR="006B2069" w:rsidRDefault="001116BC">
      <w:pPr>
        <w:numPr>
          <w:ilvl w:val="0"/>
          <w:numId w:val="34"/>
        </w:numPr>
        <w:spacing w:after="66"/>
        <w:ind w:right="0"/>
      </w:pPr>
      <w:r>
        <w:t xml:space="preserve">Аннотации автореферата диссертации на государственном, официальном и английском языках (по 1 экз.). </w:t>
      </w:r>
    </w:p>
    <w:p w:rsidR="006B2069" w:rsidRDefault="001116BC">
      <w:pPr>
        <w:numPr>
          <w:ilvl w:val="0"/>
          <w:numId w:val="34"/>
        </w:numPr>
        <w:spacing w:after="60"/>
        <w:ind w:right="0"/>
      </w:pPr>
      <w:r>
        <w:t xml:space="preserve">Копия паспорта. </w:t>
      </w:r>
    </w:p>
    <w:p w:rsidR="006B2069" w:rsidRDefault="001116BC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6B2069">
      <w:pgSz w:w="11906" w:h="16838"/>
      <w:pgMar w:top="1169" w:right="846" w:bottom="114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0BD5"/>
    <w:multiLevelType w:val="hybridMultilevel"/>
    <w:tmpl w:val="5D064B74"/>
    <w:lvl w:ilvl="0" w:tplc="FC8EA0FE">
      <w:start w:val="133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6278AA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48E48C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2CE732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B662A2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40C548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AEDE52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34BC36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A8710E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FA4FA2"/>
    <w:multiLevelType w:val="hybridMultilevel"/>
    <w:tmpl w:val="7EEC9852"/>
    <w:lvl w:ilvl="0" w:tplc="275E8818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DE98EA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5C1EE0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A8B72C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C615BE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30F6C8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B08548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6E7E96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9237EE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93323C"/>
    <w:multiLevelType w:val="hybridMultilevel"/>
    <w:tmpl w:val="C8B8D6B2"/>
    <w:lvl w:ilvl="0" w:tplc="F7D67912">
      <w:start w:val="66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7ADFF8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785D34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869FD4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CA75BC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6E7E64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968A96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1C4A06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54A6CE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77CDA"/>
    <w:multiLevelType w:val="hybridMultilevel"/>
    <w:tmpl w:val="019C3908"/>
    <w:lvl w:ilvl="0" w:tplc="3462FC68">
      <w:start w:val="109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A2489A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CC306C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667180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DA78B2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40C5AA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DACC62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208A0C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841318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EC193F"/>
    <w:multiLevelType w:val="hybridMultilevel"/>
    <w:tmpl w:val="56BA73F2"/>
    <w:lvl w:ilvl="0" w:tplc="6D887F1E">
      <w:start w:val="3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C02FEE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A6DD24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58FC88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4A09AA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EE91D4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C4721E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0AC742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6CF008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55181C"/>
    <w:multiLevelType w:val="hybridMultilevel"/>
    <w:tmpl w:val="26305C3E"/>
    <w:lvl w:ilvl="0" w:tplc="419C635A">
      <w:start w:val="103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CC3D16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AE5266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0E1E06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C81936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08B6FC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9E6FB6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72E4C6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788470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606F60"/>
    <w:multiLevelType w:val="hybridMultilevel"/>
    <w:tmpl w:val="E9AAB080"/>
    <w:lvl w:ilvl="0" w:tplc="CD9A3384">
      <w:start w:val="76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96604A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FE02B4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4EA6EC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E274D2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262BE2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204B80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88E9B0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60A874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C42C04"/>
    <w:multiLevelType w:val="hybridMultilevel"/>
    <w:tmpl w:val="8A06A508"/>
    <w:lvl w:ilvl="0" w:tplc="B624F2B2">
      <w:start w:val="18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68FA7A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988D06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C4B430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B8695E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82C68C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367944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4007C8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0C0BBC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AF19DF"/>
    <w:multiLevelType w:val="hybridMultilevel"/>
    <w:tmpl w:val="80188E2E"/>
    <w:lvl w:ilvl="0" w:tplc="DDFC9140">
      <w:start w:val="95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308C10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86F7EE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4A83B2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5C32A2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2442A6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E8E5B2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BEC814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E61CB8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D25163"/>
    <w:multiLevelType w:val="hybridMultilevel"/>
    <w:tmpl w:val="1ED2DC4C"/>
    <w:lvl w:ilvl="0" w:tplc="CB7A9BF8">
      <w:start w:val="56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001606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18F5D2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DE1698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4180A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F249D0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6A4350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4AAD76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1E2188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1B0E0D"/>
    <w:multiLevelType w:val="hybridMultilevel"/>
    <w:tmpl w:val="599C4C0E"/>
    <w:lvl w:ilvl="0" w:tplc="2A2678F0">
      <w:start w:val="8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346974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B2FFEC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A4E7F4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D89114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EAE634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58C0F4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284D7E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76C2AA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FC6869"/>
    <w:multiLevelType w:val="hybridMultilevel"/>
    <w:tmpl w:val="927AE33A"/>
    <w:lvl w:ilvl="0" w:tplc="E8D4B632">
      <w:start w:val="50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EE492E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BA1BF6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524020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6A00F6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18B93A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201708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0E854C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52DA46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9448A7"/>
    <w:multiLevelType w:val="hybridMultilevel"/>
    <w:tmpl w:val="F9200470"/>
    <w:lvl w:ilvl="0" w:tplc="A258939C">
      <w:start w:val="128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2A8D70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28F03C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F8F48A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7C899E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681D6E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F09D08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FA68EC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AC314C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A17568"/>
    <w:multiLevelType w:val="hybridMultilevel"/>
    <w:tmpl w:val="C11842EE"/>
    <w:lvl w:ilvl="0" w:tplc="FF0AC78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E80D7C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F43280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288682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C6ED36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40E420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EA317C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3E5D7E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280630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CD0144"/>
    <w:multiLevelType w:val="hybridMultilevel"/>
    <w:tmpl w:val="63147492"/>
    <w:lvl w:ilvl="0" w:tplc="7C5A21EC">
      <w:start w:val="39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365C58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1E37C6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B862BA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EC9374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52E000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468E30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222B48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F6BE06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F8B0A6E"/>
    <w:multiLevelType w:val="hybridMultilevel"/>
    <w:tmpl w:val="928817D8"/>
    <w:lvl w:ilvl="0" w:tplc="12CED244">
      <w:start w:val="64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EE7562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2A7FA6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F6E8DE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A2DE6E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60422E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1ABB48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E46B1E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DC48F4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50D5896"/>
    <w:multiLevelType w:val="hybridMultilevel"/>
    <w:tmpl w:val="68085960"/>
    <w:lvl w:ilvl="0" w:tplc="313E9ADC">
      <w:start w:val="130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30ABB2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F45B78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3EFBA0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288752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30E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584A7E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FC7FA4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D82BF0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51C7730"/>
    <w:multiLevelType w:val="hybridMultilevel"/>
    <w:tmpl w:val="9A16C286"/>
    <w:lvl w:ilvl="0" w:tplc="26AE6F0A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6A1D40">
      <w:start w:val="1"/>
      <w:numFmt w:val="bullet"/>
      <w:lvlText w:val="o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6C9E7E">
      <w:start w:val="1"/>
      <w:numFmt w:val="bullet"/>
      <w:lvlText w:val="▪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D478C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B84254">
      <w:start w:val="1"/>
      <w:numFmt w:val="bullet"/>
      <w:lvlText w:val="o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C0AA54">
      <w:start w:val="1"/>
      <w:numFmt w:val="bullet"/>
      <w:lvlText w:val="▪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44B50C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72B70E">
      <w:start w:val="1"/>
      <w:numFmt w:val="bullet"/>
      <w:lvlText w:val="o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7AC2B2">
      <w:start w:val="1"/>
      <w:numFmt w:val="bullet"/>
      <w:lvlText w:val="▪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90A5ACD"/>
    <w:multiLevelType w:val="hybridMultilevel"/>
    <w:tmpl w:val="80FCBC82"/>
    <w:lvl w:ilvl="0" w:tplc="824E8E06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9000BE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A6E5BA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40CBC6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104B32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608036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DEB972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FE2952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42C004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AAC6879"/>
    <w:multiLevelType w:val="hybridMultilevel"/>
    <w:tmpl w:val="875669EC"/>
    <w:lvl w:ilvl="0" w:tplc="E760086E">
      <w:start w:val="37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80096A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3CAC4A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CEDA1A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6A8D92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5494F6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4AB62E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C836E2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8CE846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F941D8B"/>
    <w:multiLevelType w:val="hybridMultilevel"/>
    <w:tmpl w:val="2FCAD93A"/>
    <w:lvl w:ilvl="0" w:tplc="47B8BA6A">
      <w:start w:val="2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A0E644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8E973E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9A45EE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7CDF40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E22B56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B2D220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58DBE8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06B312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FBD5CB1"/>
    <w:multiLevelType w:val="hybridMultilevel"/>
    <w:tmpl w:val="5B16E7E2"/>
    <w:lvl w:ilvl="0" w:tplc="70F87780">
      <w:start w:val="48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745D58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9E2BEA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8AC3FA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BC0516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CCEC06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E09F90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6EE7A4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EE6092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1614CBD"/>
    <w:multiLevelType w:val="hybridMultilevel"/>
    <w:tmpl w:val="8676DDEE"/>
    <w:lvl w:ilvl="0" w:tplc="A7CA9780">
      <w:start w:val="1"/>
      <w:numFmt w:val="bullet"/>
      <w:lvlText w:val="-"/>
      <w:lvlJc w:val="left"/>
      <w:pPr>
        <w:ind w:left="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C09C5E">
      <w:start w:val="1"/>
      <w:numFmt w:val="bullet"/>
      <w:lvlText w:val="o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FA3BD8">
      <w:start w:val="1"/>
      <w:numFmt w:val="bullet"/>
      <w:lvlText w:val="▪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2A5C7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AE068E">
      <w:start w:val="1"/>
      <w:numFmt w:val="bullet"/>
      <w:lvlText w:val="o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360C54">
      <w:start w:val="1"/>
      <w:numFmt w:val="bullet"/>
      <w:lvlText w:val="▪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42798E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5430CC">
      <w:start w:val="1"/>
      <w:numFmt w:val="bullet"/>
      <w:lvlText w:val="o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9A71D6">
      <w:start w:val="1"/>
      <w:numFmt w:val="bullet"/>
      <w:lvlText w:val="▪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8E91F15"/>
    <w:multiLevelType w:val="hybridMultilevel"/>
    <w:tmpl w:val="54FA638A"/>
    <w:lvl w:ilvl="0" w:tplc="11C28BA4">
      <w:start w:val="115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88F4EE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60269C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B00842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9A097E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209D54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6A6614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8A7416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A6D89E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0492185"/>
    <w:multiLevelType w:val="hybridMultilevel"/>
    <w:tmpl w:val="4872CAD2"/>
    <w:lvl w:ilvl="0" w:tplc="8C6803F8">
      <w:start w:val="5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94640A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DCD814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12C9BE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941CA4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22A5B4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7CCBEC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E2DA14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EEAEEE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1362D86"/>
    <w:multiLevelType w:val="hybridMultilevel"/>
    <w:tmpl w:val="70B8CC1C"/>
    <w:lvl w:ilvl="0" w:tplc="D54A0016">
      <w:start w:val="12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9A7B78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C8ECB2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FC0B9C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1C3F60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C68ABE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047736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8C16C8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76982A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564085D"/>
    <w:multiLevelType w:val="hybridMultilevel"/>
    <w:tmpl w:val="0D6A0E42"/>
    <w:lvl w:ilvl="0" w:tplc="388A9422">
      <w:start w:val="1"/>
      <w:numFmt w:val="bullet"/>
      <w:lvlText w:val="-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568052">
      <w:start w:val="1"/>
      <w:numFmt w:val="bullet"/>
      <w:lvlText w:val="o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EED806">
      <w:start w:val="1"/>
      <w:numFmt w:val="bullet"/>
      <w:lvlText w:val="▪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22DDE2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2E2D9E">
      <w:start w:val="1"/>
      <w:numFmt w:val="bullet"/>
      <w:lvlText w:val="o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4449AC">
      <w:start w:val="1"/>
      <w:numFmt w:val="bullet"/>
      <w:lvlText w:val="▪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28577C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C0E302">
      <w:start w:val="1"/>
      <w:numFmt w:val="bullet"/>
      <w:lvlText w:val="o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20710C">
      <w:start w:val="1"/>
      <w:numFmt w:val="bullet"/>
      <w:lvlText w:val="▪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67013D4"/>
    <w:multiLevelType w:val="hybridMultilevel"/>
    <w:tmpl w:val="ACA61228"/>
    <w:lvl w:ilvl="0" w:tplc="C852819A">
      <w:start w:val="59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D48F5A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AE49FA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1AE044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5C8872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82DB14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94A34C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A4EC1A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706EAE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B7E1789"/>
    <w:multiLevelType w:val="hybridMultilevel"/>
    <w:tmpl w:val="4E3495A4"/>
    <w:lvl w:ilvl="0" w:tplc="54EE91EA">
      <w:start w:val="113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52B79E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BC0988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20ACFC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FAFC02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DC8E64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40E6B8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9ECB34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624E14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D5D581B"/>
    <w:multiLevelType w:val="hybridMultilevel"/>
    <w:tmpl w:val="A35C8F5C"/>
    <w:lvl w:ilvl="0" w:tplc="38BE4984">
      <w:start w:val="72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3C58C2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5A445A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00D13E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C83FD2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2C4E96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CCF72E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2E1A0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8A2582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F241995"/>
    <w:multiLevelType w:val="hybridMultilevel"/>
    <w:tmpl w:val="57829B6C"/>
    <w:lvl w:ilvl="0" w:tplc="2954CEB8">
      <w:start w:val="118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B24CD0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488BDE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F240EE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E2E55A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DC2A3C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5A0880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C0A5F0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06A6A0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2F01F64"/>
    <w:multiLevelType w:val="hybridMultilevel"/>
    <w:tmpl w:val="E1EE2CA4"/>
    <w:lvl w:ilvl="0" w:tplc="FA8EA97E">
      <w:start w:val="35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42434E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B6BC2E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F80428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861DFC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32EF90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50B720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5086BC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6224E4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91E4D7A"/>
    <w:multiLevelType w:val="hybridMultilevel"/>
    <w:tmpl w:val="0D6C40F2"/>
    <w:lvl w:ilvl="0" w:tplc="08587988">
      <w:start w:val="92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581F22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1003A6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1EBAF2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760C42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F0D16E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94D4E2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E4292C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586626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C186C3D"/>
    <w:multiLevelType w:val="hybridMultilevel"/>
    <w:tmpl w:val="3C109CE2"/>
    <w:lvl w:ilvl="0" w:tplc="2B8C18D4">
      <w:start w:val="123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90D330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3CFE58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DEB0CC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E2B3E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B466C0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AE4DB0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A2467E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FCB9F4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24"/>
  </w:num>
  <w:num w:numId="3">
    <w:abstractNumId w:val="10"/>
  </w:num>
  <w:num w:numId="4">
    <w:abstractNumId w:val="17"/>
  </w:num>
  <w:num w:numId="5">
    <w:abstractNumId w:val="26"/>
  </w:num>
  <w:num w:numId="6">
    <w:abstractNumId w:val="7"/>
  </w:num>
  <w:num w:numId="7">
    <w:abstractNumId w:val="20"/>
  </w:num>
  <w:num w:numId="8">
    <w:abstractNumId w:val="4"/>
  </w:num>
  <w:num w:numId="9">
    <w:abstractNumId w:val="31"/>
  </w:num>
  <w:num w:numId="10">
    <w:abstractNumId w:val="22"/>
  </w:num>
  <w:num w:numId="11">
    <w:abstractNumId w:val="19"/>
  </w:num>
  <w:num w:numId="12">
    <w:abstractNumId w:val="14"/>
  </w:num>
  <w:num w:numId="13">
    <w:abstractNumId w:val="21"/>
  </w:num>
  <w:num w:numId="14">
    <w:abstractNumId w:val="11"/>
  </w:num>
  <w:num w:numId="15">
    <w:abstractNumId w:val="9"/>
  </w:num>
  <w:num w:numId="16">
    <w:abstractNumId w:val="27"/>
  </w:num>
  <w:num w:numId="17">
    <w:abstractNumId w:val="15"/>
  </w:num>
  <w:num w:numId="18">
    <w:abstractNumId w:val="2"/>
  </w:num>
  <w:num w:numId="19">
    <w:abstractNumId w:val="29"/>
  </w:num>
  <w:num w:numId="20">
    <w:abstractNumId w:val="6"/>
  </w:num>
  <w:num w:numId="21">
    <w:abstractNumId w:val="32"/>
  </w:num>
  <w:num w:numId="22">
    <w:abstractNumId w:val="8"/>
  </w:num>
  <w:num w:numId="23">
    <w:abstractNumId w:val="5"/>
  </w:num>
  <w:num w:numId="24">
    <w:abstractNumId w:val="3"/>
  </w:num>
  <w:num w:numId="25">
    <w:abstractNumId w:val="28"/>
  </w:num>
  <w:num w:numId="26">
    <w:abstractNumId w:val="23"/>
  </w:num>
  <w:num w:numId="27">
    <w:abstractNumId w:val="30"/>
  </w:num>
  <w:num w:numId="28">
    <w:abstractNumId w:val="25"/>
  </w:num>
  <w:num w:numId="29">
    <w:abstractNumId w:val="33"/>
  </w:num>
  <w:num w:numId="30">
    <w:abstractNumId w:val="12"/>
  </w:num>
  <w:num w:numId="31">
    <w:abstractNumId w:val="16"/>
  </w:num>
  <w:num w:numId="32">
    <w:abstractNumId w:val="0"/>
  </w:num>
  <w:num w:numId="33">
    <w:abstractNumId w:val="18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69"/>
    <w:rsid w:val="001116BC"/>
    <w:rsid w:val="006B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F2CB8-CD1F-42BF-869F-58BE4304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7" w:line="305" w:lineRule="auto"/>
      <w:ind w:right="112" w:firstLine="556"/>
      <w:jc w:val="both"/>
    </w:pPr>
    <w:rPr>
      <w:rFonts w:ascii="Arial" w:eastAsia="Arial" w:hAnsi="Arial" w:cs="Arial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4" w:line="265" w:lineRule="auto"/>
      <w:ind w:left="10" w:right="6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77"/>
      <w:ind w:left="10" w:right="8" w:hanging="10"/>
      <w:outlineLvl w:val="1"/>
    </w:pPr>
    <w:rPr>
      <w:rFonts w:ascii="Arial" w:eastAsia="Arial" w:hAnsi="Arial" w:cs="Arial"/>
      <w:i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Arial" w:eastAsia="Arial" w:hAnsi="Arial" w:cs="Arial"/>
      <w:i/>
      <w:color w:val="000000"/>
      <w:sz w:val="20"/>
    </w:rPr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toktom://db/131166" TargetMode="External"/><Relationship Id="rId21" Type="http://schemas.openxmlformats.org/officeDocument/2006/relationships/hyperlink" Target="toktom://db/142039" TargetMode="External"/><Relationship Id="rId42" Type="http://schemas.openxmlformats.org/officeDocument/2006/relationships/hyperlink" Target="toktom://db/131166" TargetMode="External"/><Relationship Id="rId63" Type="http://schemas.openxmlformats.org/officeDocument/2006/relationships/hyperlink" Target="toktom://db/125056" TargetMode="External"/><Relationship Id="rId84" Type="http://schemas.openxmlformats.org/officeDocument/2006/relationships/hyperlink" Target="toktom://db/142039" TargetMode="External"/><Relationship Id="rId138" Type="http://schemas.openxmlformats.org/officeDocument/2006/relationships/hyperlink" Target="toktom://db/39609" TargetMode="External"/><Relationship Id="rId159" Type="http://schemas.openxmlformats.org/officeDocument/2006/relationships/hyperlink" Target="toktom://db/142039" TargetMode="External"/><Relationship Id="rId170" Type="http://schemas.openxmlformats.org/officeDocument/2006/relationships/hyperlink" Target="toktom://db/110348" TargetMode="External"/><Relationship Id="rId191" Type="http://schemas.openxmlformats.org/officeDocument/2006/relationships/hyperlink" Target="toktom://db/125056" TargetMode="External"/><Relationship Id="rId205" Type="http://schemas.openxmlformats.org/officeDocument/2006/relationships/hyperlink" Target="toktom://db/142039" TargetMode="External"/><Relationship Id="rId16" Type="http://schemas.openxmlformats.org/officeDocument/2006/relationships/hyperlink" Target="toktom://db/142039" TargetMode="External"/><Relationship Id="rId107" Type="http://schemas.openxmlformats.org/officeDocument/2006/relationships/hyperlink" Target="toktom://db/142039" TargetMode="External"/><Relationship Id="rId11" Type="http://schemas.openxmlformats.org/officeDocument/2006/relationships/hyperlink" Target="toktom://db/131166" TargetMode="External"/><Relationship Id="rId32" Type="http://schemas.openxmlformats.org/officeDocument/2006/relationships/hyperlink" Target="toktom://db/131166" TargetMode="External"/><Relationship Id="rId37" Type="http://schemas.openxmlformats.org/officeDocument/2006/relationships/hyperlink" Target="toktom://db/142039" TargetMode="External"/><Relationship Id="rId53" Type="http://schemas.openxmlformats.org/officeDocument/2006/relationships/hyperlink" Target="toktom://db/125056" TargetMode="External"/><Relationship Id="rId58" Type="http://schemas.openxmlformats.org/officeDocument/2006/relationships/hyperlink" Target="toktom://db/131166" TargetMode="External"/><Relationship Id="rId74" Type="http://schemas.openxmlformats.org/officeDocument/2006/relationships/hyperlink" Target="toktom://db/131166" TargetMode="External"/><Relationship Id="rId79" Type="http://schemas.openxmlformats.org/officeDocument/2006/relationships/hyperlink" Target="toktom://db/125056" TargetMode="External"/><Relationship Id="rId102" Type="http://schemas.openxmlformats.org/officeDocument/2006/relationships/hyperlink" Target="toktom://db/131166" TargetMode="External"/><Relationship Id="rId123" Type="http://schemas.openxmlformats.org/officeDocument/2006/relationships/hyperlink" Target="toktom://db/142039" TargetMode="External"/><Relationship Id="rId128" Type="http://schemas.openxmlformats.org/officeDocument/2006/relationships/hyperlink" Target="toktom://db/142039" TargetMode="External"/><Relationship Id="rId144" Type="http://schemas.openxmlformats.org/officeDocument/2006/relationships/hyperlink" Target="toktom://db/125056" TargetMode="External"/><Relationship Id="rId149" Type="http://schemas.openxmlformats.org/officeDocument/2006/relationships/hyperlink" Target="toktom://db/142039" TargetMode="External"/><Relationship Id="rId5" Type="http://schemas.openxmlformats.org/officeDocument/2006/relationships/hyperlink" Target="toktom://db/114804" TargetMode="External"/><Relationship Id="rId90" Type="http://schemas.openxmlformats.org/officeDocument/2006/relationships/hyperlink" Target="toktom://db/131166" TargetMode="External"/><Relationship Id="rId95" Type="http://schemas.openxmlformats.org/officeDocument/2006/relationships/hyperlink" Target="toktom://db/125056" TargetMode="External"/><Relationship Id="rId160" Type="http://schemas.openxmlformats.org/officeDocument/2006/relationships/hyperlink" Target="toktom://db/142039" TargetMode="External"/><Relationship Id="rId165" Type="http://schemas.openxmlformats.org/officeDocument/2006/relationships/hyperlink" Target="toktom://db/142039" TargetMode="External"/><Relationship Id="rId181" Type="http://schemas.openxmlformats.org/officeDocument/2006/relationships/hyperlink" Target="toktom://db/142039" TargetMode="External"/><Relationship Id="rId186" Type="http://schemas.openxmlformats.org/officeDocument/2006/relationships/hyperlink" Target="toktom://db/110348" TargetMode="External"/><Relationship Id="rId22" Type="http://schemas.openxmlformats.org/officeDocument/2006/relationships/hyperlink" Target="toktom://db/142039" TargetMode="External"/><Relationship Id="rId27" Type="http://schemas.openxmlformats.org/officeDocument/2006/relationships/hyperlink" Target="toktom://db/142039" TargetMode="External"/><Relationship Id="rId43" Type="http://schemas.openxmlformats.org/officeDocument/2006/relationships/hyperlink" Target="toktom://db/131166" TargetMode="External"/><Relationship Id="rId48" Type="http://schemas.openxmlformats.org/officeDocument/2006/relationships/hyperlink" Target="toktom://db/131166" TargetMode="External"/><Relationship Id="rId64" Type="http://schemas.openxmlformats.org/officeDocument/2006/relationships/hyperlink" Target="toktom://db/125056" TargetMode="External"/><Relationship Id="rId69" Type="http://schemas.openxmlformats.org/officeDocument/2006/relationships/hyperlink" Target="toktom://db/142039" TargetMode="External"/><Relationship Id="rId113" Type="http://schemas.openxmlformats.org/officeDocument/2006/relationships/hyperlink" Target="toktom://db/142039" TargetMode="External"/><Relationship Id="rId118" Type="http://schemas.openxmlformats.org/officeDocument/2006/relationships/hyperlink" Target="toktom://db/142039" TargetMode="External"/><Relationship Id="rId134" Type="http://schemas.openxmlformats.org/officeDocument/2006/relationships/hyperlink" Target="toktom://db/131166" TargetMode="External"/><Relationship Id="rId139" Type="http://schemas.openxmlformats.org/officeDocument/2006/relationships/hyperlink" Target="toktom://db/39609" TargetMode="External"/><Relationship Id="rId80" Type="http://schemas.openxmlformats.org/officeDocument/2006/relationships/hyperlink" Target="toktom://db/125056" TargetMode="External"/><Relationship Id="rId85" Type="http://schemas.openxmlformats.org/officeDocument/2006/relationships/hyperlink" Target="toktom://db/142039" TargetMode="External"/><Relationship Id="rId150" Type="http://schemas.openxmlformats.org/officeDocument/2006/relationships/hyperlink" Target="toktom://db/142039" TargetMode="External"/><Relationship Id="rId155" Type="http://schemas.openxmlformats.org/officeDocument/2006/relationships/hyperlink" Target="toktom://db/142039" TargetMode="External"/><Relationship Id="rId171" Type="http://schemas.openxmlformats.org/officeDocument/2006/relationships/hyperlink" Target="toktom://db/110349" TargetMode="External"/><Relationship Id="rId176" Type="http://schemas.openxmlformats.org/officeDocument/2006/relationships/hyperlink" Target="toktom://db/125056" TargetMode="External"/><Relationship Id="rId192" Type="http://schemas.openxmlformats.org/officeDocument/2006/relationships/hyperlink" Target="toktom://db/131166" TargetMode="External"/><Relationship Id="rId197" Type="http://schemas.openxmlformats.org/officeDocument/2006/relationships/hyperlink" Target="toktom://db/125056" TargetMode="External"/><Relationship Id="rId206" Type="http://schemas.openxmlformats.org/officeDocument/2006/relationships/hyperlink" Target="toktom://db/142039" TargetMode="External"/><Relationship Id="rId201" Type="http://schemas.openxmlformats.org/officeDocument/2006/relationships/hyperlink" Target="toktom://db/142039" TargetMode="External"/><Relationship Id="rId12" Type="http://schemas.openxmlformats.org/officeDocument/2006/relationships/hyperlink" Target="toktom://db/131166" TargetMode="External"/><Relationship Id="rId17" Type="http://schemas.openxmlformats.org/officeDocument/2006/relationships/hyperlink" Target="toktom://db/125056" TargetMode="External"/><Relationship Id="rId33" Type="http://schemas.openxmlformats.org/officeDocument/2006/relationships/hyperlink" Target="toktom://db/142039" TargetMode="External"/><Relationship Id="rId38" Type="http://schemas.openxmlformats.org/officeDocument/2006/relationships/hyperlink" Target="toktom://db/131166" TargetMode="External"/><Relationship Id="rId59" Type="http://schemas.openxmlformats.org/officeDocument/2006/relationships/hyperlink" Target="toktom://db/131166" TargetMode="External"/><Relationship Id="rId103" Type="http://schemas.openxmlformats.org/officeDocument/2006/relationships/hyperlink" Target="toktom://db/142039" TargetMode="External"/><Relationship Id="rId108" Type="http://schemas.openxmlformats.org/officeDocument/2006/relationships/hyperlink" Target="toktom://db/142039" TargetMode="External"/><Relationship Id="rId124" Type="http://schemas.openxmlformats.org/officeDocument/2006/relationships/hyperlink" Target="toktom://db/142039" TargetMode="External"/><Relationship Id="rId129" Type="http://schemas.openxmlformats.org/officeDocument/2006/relationships/hyperlink" Target="toktom://db/125056" TargetMode="External"/><Relationship Id="rId54" Type="http://schemas.openxmlformats.org/officeDocument/2006/relationships/hyperlink" Target="toktom://db/125056" TargetMode="External"/><Relationship Id="rId70" Type="http://schemas.openxmlformats.org/officeDocument/2006/relationships/hyperlink" Target="toktom://db/142039" TargetMode="External"/><Relationship Id="rId75" Type="http://schemas.openxmlformats.org/officeDocument/2006/relationships/hyperlink" Target="toktom://db/131166" TargetMode="External"/><Relationship Id="rId91" Type="http://schemas.openxmlformats.org/officeDocument/2006/relationships/hyperlink" Target="toktom://db/131166" TargetMode="External"/><Relationship Id="rId96" Type="http://schemas.openxmlformats.org/officeDocument/2006/relationships/hyperlink" Target="toktom://db/125056" TargetMode="External"/><Relationship Id="rId140" Type="http://schemas.openxmlformats.org/officeDocument/2006/relationships/hyperlink" Target="toktom://db/142039" TargetMode="External"/><Relationship Id="rId145" Type="http://schemas.openxmlformats.org/officeDocument/2006/relationships/hyperlink" Target="toktom://db/125056" TargetMode="External"/><Relationship Id="rId161" Type="http://schemas.openxmlformats.org/officeDocument/2006/relationships/hyperlink" Target="toktom://db/142039" TargetMode="External"/><Relationship Id="rId166" Type="http://schemas.openxmlformats.org/officeDocument/2006/relationships/hyperlink" Target="toktom://db/142039" TargetMode="External"/><Relationship Id="rId182" Type="http://schemas.openxmlformats.org/officeDocument/2006/relationships/hyperlink" Target="toktom://db/142039" TargetMode="External"/><Relationship Id="rId187" Type="http://schemas.openxmlformats.org/officeDocument/2006/relationships/hyperlink" Target="toktom://db/110348" TargetMode="External"/><Relationship Id="rId1" Type="http://schemas.openxmlformats.org/officeDocument/2006/relationships/numbering" Target="numbering.xml"/><Relationship Id="rId6" Type="http://schemas.openxmlformats.org/officeDocument/2006/relationships/hyperlink" Target="toktom://db/114804" TargetMode="External"/><Relationship Id="rId23" Type="http://schemas.openxmlformats.org/officeDocument/2006/relationships/hyperlink" Target="toktom://db/131166" TargetMode="External"/><Relationship Id="rId28" Type="http://schemas.openxmlformats.org/officeDocument/2006/relationships/hyperlink" Target="toktom://db/142039" TargetMode="External"/><Relationship Id="rId49" Type="http://schemas.openxmlformats.org/officeDocument/2006/relationships/hyperlink" Target="toktom://db/131166" TargetMode="External"/><Relationship Id="rId114" Type="http://schemas.openxmlformats.org/officeDocument/2006/relationships/hyperlink" Target="toktom://db/131166" TargetMode="External"/><Relationship Id="rId119" Type="http://schemas.openxmlformats.org/officeDocument/2006/relationships/hyperlink" Target="toktom://db/142039" TargetMode="External"/><Relationship Id="rId44" Type="http://schemas.openxmlformats.org/officeDocument/2006/relationships/hyperlink" Target="toktom://db/39609" TargetMode="External"/><Relationship Id="rId60" Type="http://schemas.openxmlformats.org/officeDocument/2006/relationships/hyperlink" Target="toktom://db/142039" TargetMode="External"/><Relationship Id="rId65" Type="http://schemas.openxmlformats.org/officeDocument/2006/relationships/hyperlink" Target="toktom://db/142039" TargetMode="External"/><Relationship Id="rId81" Type="http://schemas.openxmlformats.org/officeDocument/2006/relationships/hyperlink" Target="toktom://db/142039" TargetMode="External"/><Relationship Id="rId86" Type="http://schemas.openxmlformats.org/officeDocument/2006/relationships/hyperlink" Target="toktom://db/131166" TargetMode="External"/><Relationship Id="rId130" Type="http://schemas.openxmlformats.org/officeDocument/2006/relationships/hyperlink" Target="toktom://db/125056" TargetMode="External"/><Relationship Id="rId135" Type="http://schemas.openxmlformats.org/officeDocument/2006/relationships/hyperlink" Target="toktom://db/131166" TargetMode="External"/><Relationship Id="rId151" Type="http://schemas.openxmlformats.org/officeDocument/2006/relationships/hyperlink" Target="toktom://db/142039" TargetMode="External"/><Relationship Id="rId156" Type="http://schemas.openxmlformats.org/officeDocument/2006/relationships/hyperlink" Target="toktom://db/142039" TargetMode="External"/><Relationship Id="rId177" Type="http://schemas.openxmlformats.org/officeDocument/2006/relationships/hyperlink" Target="toktom://db/142039" TargetMode="External"/><Relationship Id="rId198" Type="http://schemas.openxmlformats.org/officeDocument/2006/relationships/hyperlink" Target="toktom://db/142039" TargetMode="External"/><Relationship Id="rId172" Type="http://schemas.openxmlformats.org/officeDocument/2006/relationships/hyperlink" Target="toktom://db/110349" TargetMode="External"/><Relationship Id="rId193" Type="http://schemas.openxmlformats.org/officeDocument/2006/relationships/hyperlink" Target="toktom://db/131166" TargetMode="External"/><Relationship Id="rId202" Type="http://schemas.openxmlformats.org/officeDocument/2006/relationships/hyperlink" Target="toktom://db/142039" TargetMode="External"/><Relationship Id="rId207" Type="http://schemas.openxmlformats.org/officeDocument/2006/relationships/hyperlink" Target="toktom://db/142039" TargetMode="External"/><Relationship Id="rId13" Type="http://schemas.openxmlformats.org/officeDocument/2006/relationships/hyperlink" Target="toktom://db/131166" TargetMode="External"/><Relationship Id="rId18" Type="http://schemas.openxmlformats.org/officeDocument/2006/relationships/hyperlink" Target="toktom://db/125056" TargetMode="External"/><Relationship Id="rId39" Type="http://schemas.openxmlformats.org/officeDocument/2006/relationships/hyperlink" Target="toktom://db/131166" TargetMode="External"/><Relationship Id="rId109" Type="http://schemas.openxmlformats.org/officeDocument/2006/relationships/hyperlink" Target="toktom://db/142039" TargetMode="External"/><Relationship Id="rId34" Type="http://schemas.openxmlformats.org/officeDocument/2006/relationships/hyperlink" Target="toktom://db/142039" TargetMode="External"/><Relationship Id="rId50" Type="http://schemas.openxmlformats.org/officeDocument/2006/relationships/hyperlink" Target="toktom://db/131166" TargetMode="External"/><Relationship Id="rId55" Type="http://schemas.openxmlformats.org/officeDocument/2006/relationships/hyperlink" Target="toktom://db/131166" TargetMode="External"/><Relationship Id="rId76" Type="http://schemas.openxmlformats.org/officeDocument/2006/relationships/hyperlink" Target="toktom://db/131166" TargetMode="External"/><Relationship Id="rId97" Type="http://schemas.openxmlformats.org/officeDocument/2006/relationships/hyperlink" Target="toktom://db/125056" TargetMode="External"/><Relationship Id="rId104" Type="http://schemas.openxmlformats.org/officeDocument/2006/relationships/hyperlink" Target="toktom://db/142039" TargetMode="External"/><Relationship Id="rId120" Type="http://schemas.openxmlformats.org/officeDocument/2006/relationships/hyperlink" Target="toktom://db/142039" TargetMode="External"/><Relationship Id="rId125" Type="http://schemas.openxmlformats.org/officeDocument/2006/relationships/hyperlink" Target="toktom://db/103489" TargetMode="External"/><Relationship Id="rId141" Type="http://schemas.openxmlformats.org/officeDocument/2006/relationships/hyperlink" Target="toktom://db/142039" TargetMode="External"/><Relationship Id="rId146" Type="http://schemas.openxmlformats.org/officeDocument/2006/relationships/hyperlink" Target="toktom://db/142039" TargetMode="External"/><Relationship Id="rId167" Type="http://schemas.openxmlformats.org/officeDocument/2006/relationships/hyperlink" Target="toktom://db/142039" TargetMode="External"/><Relationship Id="rId188" Type="http://schemas.openxmlformats.org/officeDocument/2006/relationships/hyperlink" Target="toktom://db/142039" TargetMode="External"/><Relationship Id="rId7" Type="http://schemas.openxmlformats.org/officeDocument/2006/relationships/hyperlink" Target="toktom://db/125056" TargetMode="External"/><Relationship Id="rId71" Type="http://schemas.openxmlformats.org/officeDocument/2006/relationships/hyperlink" Target="toktom://db/142039" TargetMode="External"/><Relationship Id="rId92" Type="http://schemas.openxmlformats.org/officeDocument/2006/relationships/hyperlink" Target="toktom://db/142039" TargetMode="External"/><Relationship Id="rId162" Type="http://schemas.openxmlformats.org/officeDocument/2006/relationships/hyperlink" Target="toktom://db/131166" TargetMode="External"/><Relationship Id="rId183" Type="http://schemas.openxmlformats.org/officeDocument/2006/relationships/hyperlink" Target="toktom://db/142039" TargetMode="External"/><Relationship Id="rId2" Type="http://schemas.openxmlformats.org/officeDocument/2006/relationships/styles" Target="styles.xml"/><Relationship Id="rId29" Type="http://schemas.openxmlformats.org/officeDocument/2006/relationships/hyperlink" Target="toktom://db/142039" TargetMode="External"/><Relationship Id="rId24" Type="http://schemas.openxmlformats.org/officeDocument/2006/relationships/hyperlink" Target="toktom://db/131166" TargetMode="External"/><Relationship Id="rId40" Type="http://schemas.openxmlformats.org/officeDocument/2006/relationships/hyperlink" Target="toktom://db/142039" TargetMode="External"/><Relationship Id="rId45" Type="http://schemas.openxmlformats.org/officeDocument/2006/relationships/hyperlink" Target="toktom://db/39609" TargetMode="External"/><Relationship Id="rId66" Type="http://schemas.openxmlformats.org/officeDocument/2006/relationships/hyperlink" Target="toktom://db/142039" TargetMode="External"/><Relationship Id="rId87" Type="http://schemas.openxmlformats.org/officeDocument/2006/relationships/hyperlink" Target="toktom://db/131166" TargetMode="External"/><Relationship Id="rId110" Type="http://schemas.openxmlformats.org/officeDocument/2006/relationships/hyperlink" Target="toktom://db/142039" TargetMode="External"/><Relationship Id="rId115" Type="http://schemas.openxmlformats.org/officeDocument/2006/relationships/hyperlink" Target="toktom://db/131166" TargetMode="External"/><Relationship Id="rId131" Type="http://schemas.openxmlformats.org/officeDocument/2006/relationships/hyperlink" Target="toktom://db/125056" TargetMode="External"/><Relationship Id="rId136" Type="http://schemas.openxmlformats.org/officeDocument/2006/relationships/hyperlink" Target="toktom://db/131166" TargetMode="External"/><Relationship Id="rId157" Type="http://schemas.openxmlformats.org/officeDocument/2006/relationships/hyperlink" Target="toktom://db/142039" TargetMode="External"/><Relationship Id="rId178" Type="http://schemas.openxmlformats.org/officeDocument/2006/relationships/hyperlink" Target="toktom://db/142039" TargetMode="External"/><Relationship Id="rId61" Type="http://schemas.openxmlformats.org/officeDocument/2006/relationships/hyperlink" Target="toktom://db/142039" TargetMode="External"/><Relationship Id="rId82" Type="http://schemas.openxmlformats.org/officeDocument/2006/relationships/hyperlink" Target="toktom://db/142039" TargetMode="External"/><Relationship Id="rId152" Type="http://schemas.openxmlformats.org/officeDocument/2006/relationships/hyperlink" Target="toktom://db/142039" TargetMode="External"/><Relationship Id="rId173" Type="http://schemas.openxmlformats.org/officeDocument/2006/relationships/hyperlink" Target="toktom://db/142039" TargetMode="External"/><Relationship Id="rId194" Type="http://schemas.openxmlformats.org/officeDocument/2006/relationships/hyperlink" Target="toktom://db/131166" TargetMode="External"/><Relationship Id="rId199" Type="http://schemas.openxmlformats.org/officeDocument/2006/relationships/hyperlink" Target="toktom://db/142039" TargetMode="External"/><Relationship Id="rId203" Type="http://schemas.openxmlformats.org/officeDocument/2006/relationships/hyperlink" Target="toktom://db/142039" TargetMode="External"/><Relationship Id="rId208" Type="http://schemas.openxmlformats.org/officeDocument/2006/relationships/fontTable" Target="fontTable.xml"/><Relationship Id="rId19" Type="http://schemas.openxmlformats.org/officeDocument/2006/relationships/hyperlink" Target="toktom://db/142039" TargetMode="External"/><Relationship Id="rId14" Type="http://schemas.openxmlformats.org/officeDocument/2006/relationships/hyperlink" Target="toktom://db/142039" TargetMode="External"/><Relationship Id="rId30" Type="http://schemas.openxmlformats.org/officeDocument/2006/relationships/hyperlink" Target="toktom://db/142039" TargetMode="External"/><Relationship Id="rId35" Type="http://schemas.openxmlformats.org/officeDocument/2006/relationships/hyperlink" Target="toktom://db/142039" TargetMode="External"/><Relationship Id="rId56" Type="http://schemas.openxmlformats.org/officeDocument/2006/relationships/hyperlink" Target="toktom://db/131166" TargetMode="External"/><Relationship Id="rId77" Type="http://schemas.openxmlformats.org/officeDocument/2006/relationships/hyperlink" Target="toktom://db/131166" TargetMode="External"/><Relationship Id="rId100" Type="http://schemas.openxmlformats.org/officeDocument/2006/relationships/hyperlink" Target="toktom://db/131166" TargetMode="External"/><Relationship Id="rId105" Type="http://schemas.openxmlformats.org/officeDocument/2006/relationships/hyperlink" Target="toktom://db/142039" TargetMode="External"/><Relationship Id="rId126" Type="http://schemas.openxmlformats.org/officeDocument/2006/relationships/hyperlink" Target="toktom://db/103489" TargetMode="External"/><Relationship Id="rId147" Type="http://schemas.openxmlformats.org/officeDocument/2006/relationships/hyperlink" Target="toktom://db/142039" TargetMode="External"/><Relationship Id="rId168" Type="http://schemas.openxmlformats.org/officeDocument/2006/relationships/hyperlink" Target="toktom://db/142039" TargetMode="External"/><Relationship Id="rId8" Type="http://schemas.openxmlformats.org/officeDocument/2006/relationships/hyperlink" Target="toktom://db/125056" TargetMode="External"/><Relationship Id="rId51" Type="http://schemas.openxmlformats.org/officeDocument/2006/relationships/hyperlink" Target="toktom://db/131166" TargetMode="External"/><Relationship Id="rId72" Type="http://schemas.openxmlformats.org/officeDocument/2006/relationships/hyperlink" Target="toktom://db/125056" TargetMode="External"/><Relationship Id="rId93" Type="http://schemas.openxmlformats.org/officeDocument/2006/relationships/hyperlink" Target="toktom://db/142039" TargetMode="External"/><Relationship Id="rId98" Type="http://schemas.openxmlformats.org/officeDocument/2006/relationships/hyperlink" Target="toktom://db/131166" TargetMode="External"/><Relationship Id="rId121" Type="http://schemas.openxmlformats.org/officeDocument/2006/relationships/hyperlink" Target="toktom://db/142039" TargetMode="External"/><Relationship Id="rId142" Type="http://schemas.openxmlformats.org/officeDocument/2006/relationships/hyperlink" Target="toktom://db/142039" TargetMode="External"/><Relationship Id="rId163" Type="http://schemas.openxmlformats.org/officeDocument/2006/relationships/hyperlink" Target="toktom://db/131166" TargetMode="External"/><Relationship Id="rId184" Type="http://schemas.openxmlformats.org/officeDocument/2006/relationships/hyperlink" Target="toktom://db/110349" TargetMode="External"/><Relationship Id="rId189" Type="http://schemas.openxmlformats.org/officeDocument/2006/relationships/hyperlink" Target="toktom://db/142039" TargetMode="External"/><Relationship Id="rId3" Type="http://schemas.openxmlformats.org/officeDocument/2006/relationships/settings" Target="settings.xml"/><Relationship Id="rId25" Type="http://schemas.openxmlformats.org/officeDocument/2006/relationships/hyperlink" Target="toktom://db/125056" TargetMode="External"/><Relationship Id="rId46" Type="http://schemas.openxmlformats.org/officeDocument/2006/relationships/hyperlink" Target="toktom://db/125056" TargetMode="External"/><Relationship Id="rId67" Type="http://schemas.openxmlformats.org/officeDocument/2006/relationships/hyperlink" Target="toktom://db/142039" TargetMode="External"/><Relationship Id="rId116" Type="http://schemas.openxmlformats.org/officeDocument/2006/relationships/hyperlink" Target="toktom://db/131166" TargetMode="External"/><Relationship Id="rId137" Type="http://schemas.openxmlformats.org/officeDocument/2006/relationships/hyperlink" Target="toktom://db/131166" TargetMode="External"/><Relationship Id="rId158" Type="http://schemas.openxmlformats.org/officeDocument/2006/relationships/hyperlink" Target="toktom://db/142039" TargetMode="External"/><Relationship Id="rId20" Type="http://schemas.openxmlformats.org/officeDocument/2006/relationships/hyperlink" Target="toktom://db/142039" TargetMode="External"/><Relationship Id="rId41" Type="http://schemas.openxmlformats.org/officeDocument/2006/relationships/hyperlink" Target="toktom://db/142039" TargetMode="External"/><Relationship Id="rId62" Type="http://schemas.openxmlformats.org/officeDocument/2006/relationships/hyperlink" Target="toktom://db/142039" TargetMode="External"/><Relationship Id="rId83" Type="http://schemas.openxmlformats.org/officeDocument/2006/relationships/hyperlink" Target="toktom://db/142039" TargetMode="External"/><Relationship Id="rId88" Type="http://schemas.openxmlformats.org/officeDocument/2006/relationships/hyperlink" Target="toktom://db/131166" TargetMode="External"/><Relationship Id="rId111" Type="http://schemas.openxmlformats.org/officeDocument/2006/relationships/hyperlink" Target="toktom://db/142039" TargetMode="External"/><Relationship Id="rId132" Type="http://schemas.openxmlformats.org/officeDocument/2006/relationships/hyperlink" Target="toktom://db/125056" TargetMode="External"/><Relationship Id="rId153" Type="http://schemas.openxmlformats.org/officeDocument/2006/relationships/hyperlink" Target="toktom://db/125056" TargetMode="External"/><Relationship Id="rId174" Type="http://schemas.openxmlformats.org/officeDocument/2006/relationships/hyperlink" Target="toktom://db/142039" TargetMode="External"/><Relationship Id="rId179" Type="http://schemas.openxmlformats.org/officeDocument/2006/relationships/hyperlink" Target="toktom://db/142039" TargetMode="External"/><Relationship Id="rId195" Type="http://schemas.openxmlformats.org/officeDocument/2006/relationships/hyperlink" Target="toktom://db/131166" TargetMode="External"/><Relationship Id="rId209" Type="http://schemas.openxmlformats.org/officeDocument/2006/relationships/theme" Target="theme/theme1.xml"/><Relationship Id="rId190" Type="http://schemas.openxmlformats.org/officeDocument/2006/relationships/hyperlink" Target="toktom://db/125056" TargetMode="External"/><Relationship Id="rId204" Type="http://schemas.openxmlformats.org/officeDocument/2006/relationships/hyperlink" Target="toktom://db/142039" TargetMode="External"/><Relationship Id="rId15" Type="http://schemas.openxmlformats.org/officeDocument/2006/relationships/hyperlink" Target="toktom://db/142039" TargetMode="External"/><Relationship Id="rId36" Type="http://schemas.openxmlformats.org/officeDocument/2006/relationships/hyperlink" Target="toktom://db/142039" TargetMode="External"/><Relationship Id="rId57" Type="http://schemas.openxmlformats.org/officeDocument/2006/relationships/hyperlink" Target="toktom://db/131166" TargetMode="External"/><Relationship Id="rId106" Type="http://schemas.openxmlformats.org/officeDocument/2006/relationships/hyperlink" Target="toktom://db/142039" TargetMode="External"/><Relationship Id="rId127" Type="http://schemas.openxmlformats.org/officeDocument/2006/relationships/hyperlink" Target="toktom://db/142039" TargetMode="External"/><Relationship Id="rId10" Type="http://schemas.openxmlformats.org/officeDocument/2006/relationships/hyperlink" Target="toktom://db/125056" TargetMode="External"/><Relationship Id="rId31" Type="http://schemas.openxmlformats.org/officeDocument/2006/relationships/hyperlink" Target="toktom://db/131166" TargetMode="External"/><Relationship Id="rId52" Type="http://schemas.openxmlformats.org/officeDocument/2006/relationships/hyperlink" Target="toktom://db/131166" TargetMode="External"/><Relationship Id="rId73" Type="http://schemas.openxmlformats.org/officeDocument/2006/relationships/hyperlink" Target="toktom://db/125056" TargetMode="External"/><Relationship Id="rId78" Type="http://schemas.openxmlformats.org/officeDocument/2006/relationships/hyperlink" Target="toktom://db/131166" TargetMode="External"/><Relationship Id="rId94" Type="http://schemas.openxmlformats.org/officeDocument/2006/relationships/hyperlink" Target="toktom://db/125056" TargetMode="External"/><Relationship Id="rId99" Type="http://schemas.openxmlformats.org/officeDocument/2006/relationships/hyperlink" Target="toktom://db/131166" TargetMode="External"/><Relationship Id="rId101" Type="http://schemas.openxmlformats.org/officeDocument/2006/relationships/hyperlink" Target="toktom://db/131166" TargetMode="External"/><Relationship Id="rId122" Type="http://schemas.openxmlformats.org/officeDocument/2006/relationships/hyperlink" Target="toktom://db/142039" TargetMode="External"/><Relationship Id="rId143" Type="http://schemas.openxmlformats.org/officeDocument/2006/relationships/hyperlink" Target="toktom://db/142039" TargetMode="External"/><Relationship Id="rId148" Type="http://schemas.openxmlformats.org/officeDocument/2006/relationships/hyperlink" Target="toktom://db/142039" TargetMode="External"/><Relationship Id="rId164" Type="http://schemas.openxmlformats.org/officeDocument/2006/relationships/hyperlink" Target="toktom://db/142039" TargetMode="External"/><Relationship Id="rId169" Type="http://schemas.openxmlformats.org/officeDocument/2006/relationships/hyperlink" Target="toktom://db/110348" TargetMode="External"/><Relationship Id="rId185" Type="http://schemas.openxmlformats.org/officeDocument/2006/relationships/hyperlink" Target="toktom://db/1103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oktom://db/125056" TargetMode="External"/><Relationship Id="rId180" Type="http://schemas.openxmlformats.org/officeDocument/2006/relationships/hyperlink" Target="toktom://db/142039" TargetMode="External"/><Relationship Id="rId26" Type="http://schemas.openxmlformats.org/officeDocument/2006/relationships/hyperlink" Target="toktom://db/125056" TargetMode="External"/><Relationship Id="rId47" Type="http://schemas.openxmlformats.org/officeDocument/2006/relationships/hyperlink" Target="toktom://db/125056" TargetMode="External"/><Relationship Id="rId68" Type="http://schemas.openxmlformats.org/officeDocument/2006/relationships/hyperlink" Target="toktom://db/142039" TargetMode="External"/><Relationship Id="rId89" Type="http://schemas.openxmlformats.org/officeDocument/2006/relationships/hyperlink" Target="toktom://db/131166" TargetMode="External"/><Relationship Id="rId112" Type="http://schemas.openxmlformats.org/officeDocument/2006/relationships/hyperlink" Target="toktom://db/142039" TargetMode="External"/><Relationship Id="rId133" Type="http://schemas.openxmlformats.org/officeDocument/2006/relationships/hyperlink" Target="toktom://db/131166" TargetMode="External"/><Relationship Id="rId154" Type="http://schemas.openxmlformats.org/officeDocument/2006/relationships/hyperlink" Target="toktom://db/125056" TargetMode="External"/><Relationship Id="rId175" Type="http://schemas.openxmlformats.org/officeDocument/2006/relationships/hyperlink" Target="toktom://db/125056" TargetMode="External"/><Relationship Id="rId196" Type="http://schemas.openxmlformats.org/officeDocument/2006/relationships/hyperlink" Target="toktom://db/125056" TargetMode="External"/><Relationship Id="rId200" Type="http://schemas.openxmlformats.org/officeDocument/2006/relationships/hyperlink" Target="toktom://db/142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8791</Words>
  <Characters>50113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</dc:creator>
  <cp:keywords/>
  <cp:lastModifiedBy>init</cp:lastModifiedBy>
  <cp:revision>2</cp:revision>
  <dcterms:created xsi:type="dcterms:W3CDTF">2018-07-13T08:16:00Z</dcterms:created>
  <dcterms:modified xsi:type="dcterms:W3CDTF">2018-07-13T08:16:00Z</dcterms:modified>
</cp:coreProperties>
</file>