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DF" w:rsidRDefault="006E64E9">
      <w:pPr>
        <w:tabs>
          <w:tab w:val="center" w:pos="1608"/>
          <w:tab w:val="center" w:pos="4650"/>
          <w:tab w:val="right" w:pos="9357"/>
        </w:tabs>
        <w:spacing w:after="85" w:line="259" w:lineRule="auto"/>
        <w:ind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Приложение 4 </w:t>
      </w:r>
    </w:p>
    <w:p w:rsidR="00D343DF" w:rsidRDefault="006E64E9">
      <w:pPr>
        <w:spacing w:after="106" w:line="259" w:lineRule="auto"/>
        <w:ind w:left="619" w:right="0" w:firstLine="0"/>
        <w:jc w:val="center"/>
      </w:pPr>
      <w:r>
        <w:t xml:space="preserve">  </w:t>
      </w:r>
    </w:p>
    <w:p w:rsidR="00D343DF" w:rsidRDefault="006E64E9">
      <w:pPr>
        <w:tabs>
          <w:tab w:val="center" w:pos="1608"/>
          <w:tab w:val="center" w:pos="4650"/>
          <w:tab w:val="center" w:pos="772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Утверждено  </w:t>
      </w:r>
    </w:p>
    <w:p w:rsidR="00D343DF" w:rsidRDefault="006E64E9">
      <w:pPr>
        <w:spacing w:after="51" w:line="259" w:lineRule="auto"/>
        <w:ind w:left="561" w:right="114" w:hanging="10"/>
        <w:jc w:val="right"/>
      </w:pPr>
      <w:hyperlink r:id="rId5">
        <w:r>
          <w:rPr>
            <w:color w:val="0000FF"/>
            <w:u w:val="single" w:color="0000FF"/>
          </w:rPr>
          <w:t>постановлением</w:t>
        </w:r>
      </w:hyperlink>
      <w:hyperlink r:id="rId6">
        <w:r>
          <w:t xml:space="preserve"> </w:t>
        </w:r>
      </w:hyperlink>
      <w:r>
        <w:t xml:space="preserve">Правительства  </w:t>
      </w:r>
    </w:p>
    <w:p w:rsidR="00D343DF" w:rsidRDefault="006E64E9">
      <w:pPr>
        <w:spacing w:after="504" w:line="312" w:lineRule="auto"/>
        <w:ind w:left="6320" w:right="235" w:hanging="10"/>
        <w:jc w:val="center"/>
      </w:pPr>
      <w:r>
        <w:t xml:space="preserve">Кыргызской Республики  от 22 августа 2012 года N 578 </w:t>
      </w:r>
    </w:p>
    <w:p w:rsidR="00D343DF" w:rsidRDefault="006E64E9">
      <w:pPr>
        <w:pStyle w:val="1"/>
        <w:numPr>
          <w:ilvl w:val="0"/>
          <w:numId w:val="0"/>
        </w:numPr>
        <w:spacing w:after="378"/>
        <w:ind w:left="995" w:right="990"/>
      </w:pPr>
      <w:r>
        <w:t xml:space="preserve">ПОЛОЖЕНИЕ  об экспертном совете </w:t>
      </w:r>
    </w:p>
    <w:p w:rsidR="00D343DF" w:rsidRDefault="006E64E9">
      <w:pPr>
        <w:spacing w:after="48" w:line="259" w:lineRule="auto"/>
        <w:ind w:right="7" w:firstLine="0"/>
        <w:jc w:val="center"/>
      </w:pPr>
      <w:r>
        <w:rPr>
          <w:i/>
        </w:rPr>
        <w:t xml:space="preserve">(В редакции постановлений Правительства КР от </w:t>
      </w:r>
      <w:hyperlink r:id="rId7">
        <w:r>
          <w:rPr>
            <w:i/>
            <w:color w:val="0000FF"/>
            <w:u w:val="single" w:color="0000FF"/>
          </w:rPr>
          <w:t>30 июля 2014 года №</w:t>
        </w:r>
      </w:hyperlink>
      <w:hyperlink r:id="rId8">
        <w:r>
          <w:rPr>
            <w:i/>
            <w:color w:val="0000FF"/>
          </w:rPr>
          <w:t xml:space="preserve"> </w:t>
        </w:r>
      </w:hyperlink>
    </w:p>
    <w:p w:rsidR="00D343DF" w:rsidRDefault="006E64E9">
      <w:pPr>
        <w:spacing w:after="296" w:line="259" w:lineRule="auto"/>
        <w:ind w:right="6" w:firstLine="0"/>
        <w:jc w:val="center"/>
      </w:pPr>
      <w:hyperlink r:id="rId9">
        <w:r>
          <w:rPr>
            <w:i/>
            <w:color w:val="0000FF"/>
            <w:u w:val="single" w:color="0000FF"/>
          </w:rPr>
          <w:t>425</w:t>
        </w:r>
      </w:hyperlink>
      <w:hyperlink r:id="rId10">
        <w:r>
          <w:rPr>
            <w:i/>
          </w:rPr>
          <w:t>,</w:t>
        </w:r>
      </w:hyperlink>
      <w:hyperlink r:id="rId11">
        <w:r>
          <w:rPr>
            <w:i/>
          </w:rPr>
          <w:t xml:space="preserve"> </w:t>
        </w:r>
      </w:hyperlink>
      <w:hyperlink r:id="rId12">
        <w:r>
          <w:rPr>
            <w:i/>
            <w:color w:val="0000FF"/>
            <w:u w:val="single" w:color="0000FF"/>
          </w:rPr>
          <w:t>30 июля 2015 года № 542</w:t>
        </w:r>
      </w:hyperlink>
      <w:hyperlink r:id="rId13">
        <w:r>
          <w:rPr>
            <w:i/>
          </w:rPr>
          <w:t>,</w:t>
        </w:r>
      </w:hyperlink>
      <w:hyperlink r:id="rId14">
        <w:r>
          <w:rPr>
            <w:i/>
          </w:rPr>
          <w:t xml:space="preserve"> </w:t>
        </w:r>
      </w:hyperlink>
      <w:hyperlink r:id="rId15">
        <w:r>
          <w:rPr>
            <w:i/>
            <w:color w:val="0000FF"/>
            <w:u w:val="single" w:color="0000FF"/>
          </w:rPr>
          <w:t>28 февраля 2017 года № 125</w:t>
        </w:r>
      </w:hyperlink>
      <w:hyperlink r:id="rId16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pStyle w:val="1"/>
        <w:ind w:left="1253" w:right="989" w:hanging="268"/>
      </w:pPr>
      <w:r>
        <w:t xml:space="preserve">Общие </w:t>
      </w:r>
      <w:r>
        <w:t xml:space="preserve">положения </w:t>
      </w:r>
    </w:p>
    <w:p w:rsidR="00D343DF" w:rsidRDefault="006E64E9">
      <w:pPr>
        <w:numPr>
          <w:ilvl w:val="0"/>
          <w:numId w:val="1"/>
        </w:numPr>
        <w:spacing w:after="72"/>
        <w:ind w:right="0"/>
      </w:pPr>
      <w:r>
        <w:t xml:space="preserve">Настоящее Положение устанавливает порядок формирования и организации работы, определяет задачи и функции экспертных советов Высшей аттестационной комиссии Кыргызской Республики (далее - Комиссия). </w:t>
      </w:r>
    </w:p>
    <w:p w:rsidR="00D343DF" w:rsidRDefault="006E64E9">
      <w:pPr>
        <w:numPr>
          <w:ilvl w:val="0"/>
          <w:numId w:val="1"/>
        </w:numPr>
        <w:spacing w:after="73"/>
        <w:ind w:right="0"/>
      </w:pPr>
      <w:r>
        <w:t>Экспертный совет - это научно-</w:t>
      </w:r>
      <w:r>
        <w:t>общественный экспертный орган, создаваемый для рассмотрения вопросов, связанных с подготовкой и аттестацией научных и научно-педагогических кадров высшей квалификации. Экспертный совет осуществляет экспертизу диссертаций, защищенных в диссертационных совет</w:t>
      </w:r>
      <w:r>
        <w:t>ах, готовит заключения и рекомендации для президиума Комиссии по вопросу присуждения ученой степени, рассматривает аттестационные дела соискателей ученых званий, а также вопросы создания и функционирования диссертационных советов, другие вопросы деятельнос</w:t>
      </w:r>
      <w:r>
        <w:t xml:space="preserve">ти государственной системы аттестации. </w:t>
      </w:r>
    </w:p>
    <w:p w:rsidR="00D343DF" w:rsidRDefault="006E64E9">
      <w:pPr>
        <w:numPr>
          <w:ilvl w:val="0"/>
          <w:numId w:val="1"/>
        </w:numPr>
        <w:ind w:right="0"/>
      </w:pPr>
      <w:r>
        <w:t>Экспертные советы создаются по отраслям наук из числа ведущих ученых - специалистов в соответствующих областях науки, техники, образования, культуры и способствующих выработке рекомендаций и их реализации по важнейши</w:t>
      </w:r>
      <w:r>
        <w:t xml:space="preserve">м направлениям работы системы аттестации научных и научно-педагогических работников высшей квалификации. </w:t>
      </w:r>
    </w:p>
    <w:p w:rsidR="00D343DF" w:rsidRDefault="006E64E9">
      <w:pPr>
        <w:numPr>
          <w:ilvl w:val="0"/>
          <w:numId w:val="1"/>
        </w:numPr>
        <w:spacing w:after="258"/>
        <w:ind w:right="0"/>
      </w:pPr>
      <w:r>
        <w:t xml:space="preserve">Экспертные советы руководствуются в своей деятельности Положением о Высшей аттестационной комиссии Кыргызской Республики, Положением о порядке присуждения ученых степеней, Положением о порядке присвоения ученых званий, Положением о диссертационном совете, </w:t>
      </w:r>
      <w:r>
        <w:t xml:space="preserve">а также настоящим Положением и несут ответственность за выполнение возложенных на них задач. </w:t>
      </w:r>
    </w:p>
    <w:p w:rsidR="00D343DF" w:rsidRDefault="006E64E9">
      <w:pPr>
        <w:pStyle w:val="1"/>
        <w:spacing w:after="211"/>
        <w:ind w:left="1253" w:right="992" w:hanging="268"/>
      </w:pPr>
      <w:r>
        <w:t xml:space="preserve">Задачи экспертного совета </w:t>
      </w:r>
    </w:p>
    <w:p w:rsidR="00D343DF" w:rsidRDefault="006E64E9">
      <w:pPr>
        <w:spacing w:after="79"/>
        <w:ind w:left="566" w:right="0" w:firstLine="0"/>
      </w:pPr>
      <w:r>
        <w:t xml:space="preserve">5. Задачами экспертного совета являются: </w:t>
      </w:r>
    </w:p>
    <w:p w:rsidR="00D343DF" w:rsidRDefault="006E64E9">
      <w:pPr>
        <w:numPr>
          <w:ilvl w:val="0"/>
          <w:numId w:val="2"/>
        </w:numPr>
        <w:spacing w:after="69"/>
        <w:ind w:right="0"/>
      </w:pPr>
      <w:r>
        <w:t>научная экспертиза защищенных диссертаций и рассмотрение ходатайств о присвоении ученых звани</w:t>
      </w:r>
      <w:r>
        <w:t xml:space="preserve">й профессора, доцента и старшего научного сотрудника; </w:t>
      </w:r>
    </w:p>
    <w:p w:rsidR="00D343DF" w:rsidRDefault="006E64E9">
      <w:pPr>
        <w:numPr>
          <w:ilvl w:val="0"/>
          <w:numId w:val="2"/>
        </w:numPr>
        <w:spacing w:after="76"/>
        <w:ind w:right="0"/>
      </w:pPr>
      <w:r>
        <w:t xml:space="preserve">обеспечение единых требований к соискателям ученых степеней и ученых званий; </w:t>
      </w:r>
    </w:p>
    <w:p w:rsidR="00D343DF" w:rsidRDefault="006E64E9">
      <w:pPr>
        <w:numPr>
          <w:ilvl w:val="0"/>
          <w:numId w:val="2"/>
        </w:numPr>
        <w:spacing w:after="72"/>
        <w:ind w:right="0"/>
      </w:pPr>
      <w:r>
        <w:t xml:space="preserve">экспертиза материалов по формированию диссертационных советов в высших учебных заведениях и научных организациях; </w:t>
      </w:r>
    </w:p>
    <w:p w:rsidR="00D343DF" w:rsidRDefault="006E64E9">
      <w:pPr>
        <w:numPr>
          <w:ilvl w:val="0"/>
          <w:numId w:val="2"/>
        </w:numPr>
        <w:spacing w:after="71"/>
        <w:ind w:right="0"/>
      </w:pPr>
      <w:r>
        <w:t>контроль</w:t>
      </w:r>
      <w:r>
        <w:t xml:space="preserve"> деятельности диссертационных советов посредством просмотра видеоматериалов защиты, проведения мониторинга заседаний и проверки документации диссертационных советов, а также ученых (научно-технических) советов в части, касающейся присвоения ученых званий п</w:t>
      </w:r>
      <w:r>
        <w:t xml:space="preserve">рофессора, доцента и старшего научного сотрудника; </w:t>
      </w:r>
    </w:p>
    <w:p w:rsidR="00D343DF" w:rsidRDefault="006E64E9">
      <w:pPr>
        <w:numPr>
          <w:ilvl w:val="0"/>
          <w:numId w:val="2"/>
        </w:numPr>
        <w:ind w:right="0"/>
      </w:pPr>
      <w:r>
        <w:lastRenderedPageBreak/>
        <w:t xml:space="preserve">анализ результатов диссертационных работ и оценка их соответствия приоритетным направлениям научно-технического и социального прогресса; </w:t>
      </w:r>
    </w:p>
    <w:p w:rsidR="00D343DF" w:rsidRDefault="006E64E9">
      <w:pPr>
        <w:numPr>
          <w:ilvl w:val="0"/>
          <w:numId w:val="2"/>
        </w:numPr>
        <w:spacing w:after="72"/>
        <w:ind w:right="0"/>
      </w:pPr>
      <w:r>
        <w:t>участие в совершенствовании системы аттестации научных и научно-пе</w:t>
      </w:r>
      <w:r>
        <w:t xml:space="preserve">дагогических кадров высшей квалификации с учетом тенденций и перспектив развития науки, техники, образования и культуры; </w:t>
      </w:r>
    </w:p>
    <w:p w:rsidR="00D343DF" w:rsidRDefault="006E64E9">
      <w:pPr>
        <w:numPr>
          <w:ilvl w:val="0"/>
          <w:numId w:val="2"/>
        </w:numPr>
        <w:spacing w:after="72"/>
        <w:ind w:right="0"/>
      </w:pPr>
      <w:r>
        <w:t>оценка и анализ соответствия тематики диссертационных работ приоритетным направлениям научно-технического и социально-экономического р</w:t>
      </w:r>
      <w:r>
        <w:t xml:space="preserve">азвития страны, с представлением ежегодного отчета с анализом тематики защищенных работ; </w:t>
      </w:r>
    </w:p>
    <w:p w:rsidR="00D343DF" w:rsidRDefault="006E64E9">
      <w:pPr>
        <w:numPr>
          <w:ilvl w:val="0"/>
          <w:numId w:val="2"/>
        </w:numPr>
        <w:spacing w:after="70"/>
        <w:ind w:right="0"/>
      </w:pPr>
      <w:r>
        <w:t xml:space="preserve">участие в разработке и экспертизе паспортов специальностей совместно с соответствующими аттестационными отделами Комиссии; </w:t>
      </w:r>
    </w:p>
    <w:p w:rsidR="00D343DF" w:rsidRDefault="006E64E9">
      <w:pPr>
        <w:numPr>
          <w:ilvl w:val="0"/>
          <w:numId w:val="2"/>
        </w:numPr>
        <w:spacing w:after="72"/>
        <w:ind w:right="0"/>
      </w:pPr>
      <w:r>
        <w:t>выработка ежегодных рекомендаций для Комиссии по совершенствованию Номенклатуры специальностей научных работников Кыргызской Республики, а также перечня специальностей, по которым присваиваются ученые звания в Кыргызской Республике, а также деятельности ди</w:t>
      </w:r>
      <w:r>
        <w:t xml:space="preserve">ссертационных советов, аспирантур и докторантур; </w:t>
      </w:r>
    </w:p>
    <w:p w:rsidR="00D343DF" w:rsidRDefault="006E64E9">
      <w:pPr>
        <w:numPr>
          <w:ilvl w:val="0"/>
          <w:numId w:val="2"/>
        </w:numPr>
        <w:spacing w:after="71"/>
        <w:ind w:right="0"/>
      </w:pPr>
      <w:r>
        <w:t>выработка рекомендаций по включению в существующий перечень научных и научнотехнических периодических изданий, рекомендованных для публикации основных научных результатов диссертаций, а также проведение еже</w:t>
      </w:r>
      <w:r>
        <w:t>годной инспекции этих изданий на предмет соответствия требованиям Положения о рецензируемых научных периодических журналах и изданиях (утвержденного постановлением президиума Национальной аттестационной комиссии Кыргызской Республики от 4 декабря 2008 года</w:t>
      </w:r>
      <w:r>
        <w:t xml:space="preserve"> N 182). </w:t>
      </w:r>
    </w:p>
    <w:p w:rsidR="00D343DF" w:rsidRDefault="006E64E9">
      <w:pPr>
        <w:spacing w:after="296" w:line="259" w:lineRule="auto"/>
        <w:ind w:left="561" w:right="0" w:hanging="10"/>
        <w:jc w:val="left"/>
      </w:pPr>
      <w:r>
        <w:rPr>
          <w:i/>
        </w:rPr>
        <w:t xml:space="preserve">(В редакции постановления Правительства КР от </w:t>
      </w:r>
      <w:hyperlink r:id="rId17">
        <w:r>
          <w:rPr>
            <w:i/>
            <w:color w:val="0000FF"/>
            <w:u w:val="single" w:color="0000FF"/>
          </w:rPr>
          <w:t>28 февраля 2017 года № 125</w:t>
        </w:r>
      </w:hyperlink>
      <w:hyperlink r:id="rId18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pStyle w:val="1"/>
        <w:spacing w:after="213"/>
        <w:ind w:left="1253" w:right="995" w:hanging="268"/>
      </w:pPr>
      <w:r>
        <w:t xml:space="preserve">Функции экспертного совета </w:t>
      </w:r>
    </w:p>
    <w:p w:rsidR="00D343DF" w:rsidRDefault="006E64E9">
      <w:pPr>
        <w:spacing w:after="76"/>
        <w:ind w:left="566" w:right="0" w:firstLine="0"/>
      </w:pPr>
      <w:r>
        <w:t xml:space="preserve">6. Экспертный совет выполняет следующие функции: </w:t>
      </w:r>
    </w:p>
    <w:p w:rsidR="00D343DF" w:rsidRDefault="006E64E9">
      <w:pPr>
        <w:numPr>
          <w:ilvl w:val="0"/>
          <w:numId w:val="3"/>
        </w:numPr>
        <w:spacing w:after="73"/>
        <w:ind w:right="0"/>
      </w:pPr>
      <w:r>
        <w:t>рассмотрение реше</w:t>
      </w:r>
      <w:r>
        <w:t xml:space="preserve">ний диссертационных советов и ученых (научно-технических) советов и подготовка рекомендаций президиуму Комиссии по вопросам присуждения ученых степеней доктора и кандидата наук, присвоения ученых званий профессора, доцента и старшего научного сотрудника; </w:t>
      </w:r>
    </w:p>
    <w:p w:rsidR="00D343DF" w:rsidRDefault="006E64E9">
      <w:pPr>
        <w:numPr>
          <w:ilvl w:val="0"/>
          <w:numId w:val="3"/>
        </w:numPr>
        <w:spacing w:after="76"/>
        <w:ind w:right="0"/>
      </w:pPr>
      <w:r>
        <w:t xml:space="preserve">подготовка рекомендаций по формированию сети диссертационных советов; </w:t>
      </w:r>
    </w:p>
    <w:p w:rsidR="00D343DF" w:rsidRDefault="006E64E9">
      <w:pPr>
        <w:numPr>
          <w:ilvl w:val="0"/>
          <w:numId w:val="3"/>
        </w:numPr>
        <w:spacing w:after="71"/>
        <w:ind w:right="0"/>
      </w:pPr>
      <w:r>
        <w:t>рассмотрение материалов по созданию, утверждению и частичным изменениям состава диссертационных советов, проведению разовой защиты и подготовка заключений об их соответствии установленн</w:t>
      </w:r>
      <w:r>
        <w:t xml:space="preserve">ым требованиям, согласно пунктам 15-17 Положения о диссертационном совете; </w:t>
      </w:r>
    </w:p>
    <w:p w:rsidR="00D343DF" w:rsidRDefault="006E64E9">
      <w:pPr>
        <w:numPr>
          <w:ilvl w:val="0"/>
          <w:numId w:val="3"/>
        </w:numPr>
        <w:spacing w:after="76"/>
        <w:ind w:right="0"/>
      </w:pPr>
      <w:r>
        <w:t xml:space="preserve">подготовка заключений по апелляциям на решения диссертационных советов; </w:t>
      </w:r>
    </w:p>
    <w:p w:rsidR="00D343DF" w:rsidRDefault="006E64E9">
      <w:pPr>
        <w:numPr>
          <w:ilvl w:val="0"/>
          <w:numId w:val="3"/>
        </w:numPr>
        <w:spacing w:after="70"/>
        <w:ind w:right="0"/>
      </w:pPr>
      <w:r>
        <w:t xml:space="preserve">подготовка заключений по вопросам лишения или восстановления ученых степеней и ученых званий; </w:t>
      </w:r>
    </w:p>
    <w:p w:rsidR="00D343DF" w:rsidRDefault="006E64E9">
      <w:pPr>
        <w:numPr>
          <w:ilvl w:val="0"/>
          <w:numId w:val="3"/>
        </w:numPr>
        <w:spacing w:after="70"/>
        <w:ind w:right="0"/>
      </w:pPr>
      <w:r>
        <w:t>подготовка п</w:t>
      </w:r>
      <w:r>
        <w:t xml:space="preserve">редложений в Комиссию по определению перечня ведущих научных журналов и изданий для опубликования основных научных результатов, содержащихся в диссертациях; </w:t>
      </w:r>
    </w:p>
    <w:p w:rsidR="00D343DF" w:rsidRDefault="006E64E9">
      <w:pPr>
        <w:numPr>
          <w:ilvl w:val="0"/>
          <w:numId w:val="3"/>
        </w:numPr>
        <w:spacing w:after="72"/>
        <w:ind w:right="0"/>
      </w:pPr>
      <w:r>
        <w:t>проведение научной экспертизы защищенных диссертаций и аттестационных дел соискателей ученых степе</w:t>
      </w:r>
      <w:r>
        <w:t xml:space="preserve">ней, включающей рассмотрение вопросов соответствия диссертации требованиям </w:t>
      </w:r>
      <w:hyperlink r:id="rId19">
        <w:r>
          <w:rPr>
            <w:color w:val="0000FF"/>
            <w:u w:val="single" w:color="0000FF"/>
          </w:rPr>
          <w:t>Положения</w:t>
        </w:r>
      </w:hyperlink>
      <w:hyperlink r:id="rId20">
        <w:r>
          <w:t xml:space="preserve"> </w:t>
        </w:r>
      </w:hyperlink>
      <w:r>
        <w:t>о порядке присуждения ученых степеней и указанной специальности, актуальности темы диссертации,</w:t>
      </w:r>
      <w:r>
        <w:t xml:space="preserve"> ее соответствия приоритетным направлениям развития науки и техники, научной новизны, достоверности и обоснованности полученных результатов, их практической, экономической и социальной значимости; </w:t>
      </w:r>
    </w:p>
    <w:p w:rsidR="00D343DF" w:rsidRDefault="006E64E9">
      <w:pPr>
        <w:numPr>
          <w:ilvl w:val="0"/>
          <w:numId w:val="3"/>
        </w:numPr>
        <w:spacing w:after="72"/>
        <w:ind w:right="0"/>
      </w:pPr>
      <w:r>
        <w:t xml:space="preserve">оценка обоснованности заключения по диссертациям, представленным диссертационными советами, и, при необходимости, внесение рекомендации Комиссии о возвращении заключений в </w:t>
      </w:r>
      <w:r>
        <w:lastRenderedPageBreak/>
        <w:t>диссертационный совет для доработки, если заключение диссертационного совета недоста</w:t>
      </w:r>
      <w:r>
        <w:t xml:space="preserve">точно аргументировано; </w:t>
      </w:r>
    </w:p>
    <w:p w:rsidR="00D343DF" w:rsidRDefault="006E64E9">
      <w:pPr>
        <w:numPr>
          <w:ilvl w:val="0"/>
          <w:numId w:val="3"/>
        </w:numPr>
        <w:ind w:right="0"/>
      </w:pPr>
      <w:r>
        <w:t xml:space="preserve">участие в рассмотрении предложений по совершенствованию аттестации научных и научнопедагогических кадров высшей квалификации и номенклатуры специальностей научных работников, а также по подготовке паспортов научных специальностей и </w:t>
      </w:r>
      <w:r>
        <w:t xml:space="preserve">программ кандидатских экзаменов; </w:t>
      </w:r>
    </w:p>
    <w:p w:rsidR="00D343DF" w:rsidRDefault="006E64E9">
      <w:pPr>
        <w:numPr>
          <w:ilvl w:val="0"/>
          <w:numId w:val="3"/>
        </w:numPr>
        <w:spacing w:after="71"/>
        <w:ind w:right="0"/>
      </w:pPr>
      <w:r>
        <w:t xml:space="preserve">участие в разработке прогнозов потребности Кыргызской Республики в научных и научнопедагогических кадрах высшей квалификации и ежегодное представление в Комиссию соответствующего отчета; </w:t>
      </w:r>
    </w:p>
    <w:p w:rsidR="00D343DF" w:rsidRDefault="006E64E9">
      <w:pPr>
        <w:numPr>
          <w:ilvl w:val="0"/>
          <w:numId w:val="3"/>
        </w:numPr>
        <w:spacing w:after="76"/>
        <w:ind w:right="0"/>
      </w:pPr>
      <w:r>
        <w:t>участие в рассмотрении предложений</w:t>
      </w:r>
      <w:r>
        <w:t xml:space="preserve">, заявлений, жалоб граждан; </w:t>
      </w:r>
    </w:p>
    <w:p w:rsidR="00D343DF" w:rsidRDefault="006E64E9">
      <w:pPr>
        <w:numPr>
          <w:ilvl w:val="0"/>
          <w:numId w:val="3"/>
        </w:numPr>
        <w:spacing w:after="72"/>
        <w:ind w:right="0"/>
      </w:pPr>
      <w:r>
        <w:t xml:space="preserve">рассмотрение по поручению президиума и руководства Комиссии других вопросов, связанных с аттестацией научных и научно-педагогических кадров; </w:t>
      </w:r>
    </w:p>
    <w:p w:rsidR="00D343DF" w:rsidRDefault="006E64E9">
      <w:pPr>
        <w:numPr>
          <w:ilvl w:val="0"/>
          <w:numId w:val="3"/>
        </w:numPr>
        <w:spacing w:after="71"/>
        <w:ind w:right="0"/>
      </w:pPr>
      <w:r>
        <w:t>рассмотрение ходатайств организаций и личных заявлений о нострификации диплома доктор</w:t>
      </w:r>
      <w:r>
        <w:t>а или кандидата наук и подготовка рекомендаций по данному вопросу президиуму Комиссии; - осуществление проверки соблюдения установленных требований к процедуре защиты диссертаций и правил проведения кандидатских экзаменов, представление руководству Комисси</w:t>
      </w:r>
      <w:r>
        <w:t xml:space="preserve">и кандидатур для включения в комиссии по проверке их деятельности; </w:t>
      </w:r>
    </w:p>
    <w:p w:rsidR="00D343DF" w:rsidRDefault="006E64E9">
      <w:pPr>
        <w:numPr>
          <w:ilvl w:val="0"/>
          <w:numId w:val="3"/>
        </w:numPr>
        <w:spacing w:after="293" w:line="259" w:lineRule="auto"/>
        <w:ind w:right="0"/>
      </w:pPr>
      <w:r>
        <w:t xml:space="preserve">по окончании срока действия, представление в Комиссию итогового отчета о деятельности. </w:t>
      </w:r>
    </w:p>
    <w:p w:rsidR="00D343DF" w:rsidRDefault="006E64E9">
      <w:pPr>
        <w:pStyle w:val="1"/>
        <w:spacing w:after="214"/>
        <w:ind w:left="1253" w:right="994" w:hanging="268"/>
      </w:pPr>
      <w:r>
        <w:t xml:space="preserve">Права экспертного совета </w:t>
      </w:r>
    </w:p>
    <w:p w:rsidR="00D343DF" w:rsidRDefault="006E64E9">
      <w:pPr>
        <w:spacing w:after="76"/>
        <w:ind w:left="566" w:right="0" w:firstLine="0"/>
      </w:pPr>
      <w:r>
        <w:t xml:space="preserve">7. Экспертным советам предоставляются права: </w:t>
      </w:r>
    </w:p>
    <w:p w:rsidR="00D343DF" w:rsidRDefault="006E64E9">
      <w:pPr>
        <w:numPr>
          <w:ilvl w:val="0"/>
          <w:numId w:val="4"/>
        </w:numPr>
        <w:spacing w:after="73"/>
        <w:ind w:right="0"/>
      </w:pPr>
      <w:r>
        <w:t>запрашивать через Комиссию о</w:t>
      </w:r>
      <w:r>
        <w:t>т организаций, в которых выполнялась диссертация, проводилась ее предварительная экспертиза либо осуществлялось внедрение ее результатов, а также диссертационных советов и соискателя дополнительные материалы, необходимые для экспертизы диссертации. В необх</w:t>
      </w:r>
      <w:r>
        <w:t xml:space="preserve">одимых случаях давать рекомендации Комиссии о возвращении в диссертационные советы недостаточно аргументированных заключений для доработки; </w:t>
      </w:r>
    </w:p>
    <w:p w:rsidR="00D343DF" w:rsidRDefault="006E64E9">
      <w:pPr>
        <w:numPr>
          <w:ilvl w:val="0"/>
          <w:numId w:val="4"/>
        </w:numPr>
        <w:spacing w:after="73"/>
        <w:ind w:right="0"/>
      </w:pPr>
      <w:r>
        <w:t>приглашать на свои заседания соискателей, руководителей диссертационных советов, в которых проходила защита диссертаций или проводилось их коллективное рецензирование, официальных оппонентов, научных руководителей и научных консультантов, представителей ве</w:t>
      </w:r>
      <w:r>
        <w:t xml:space="preserve">дущих организаций, а также других лиц, присутствие которых необходимо для рассмотрения вопросов повестки дня заседания; </w:t>
      </w:r>
    </w:p>
    <w:p w:rsidR="00D343DF" w:rsidRDefault="006E64E9">
      <w:pPr>
        <w:numPr>
          <w:ilvl w:val="0"/>
          <w:numId w:val="4"/>
        </w:numPr>
        <w:spacing w:after="72"/>
        <w:ind w:right="0"/>
      </w:pPr>
      <w:r>
        <w:t>привлекать по решению руководства Комиссии для участия в заседании экспертного совета с правом решающего голоса дополнительных эксперто</w:t>
      </w:r>
      <w:r>
        <w:t>в, не входящих в состав экспертного совета, в случаях, если в его составе нет специалистов по профилю рассматриваемой диссертации, либо если члены экспертного совета в соответствии с пунктами 26-30 настоящего Положения не вправе проводить экспертизу или тр</w:t>
      </w:r>
      <w:r>
        <w:t xml:space="preserve">ебуется проведение дополнительной экспертизы; </w:t>
      </w:r>
    </w:p>
    <w:p w:rsidR="00D343DF" w:rsidRDefault="006E64E9">
      <w:pPr>
        <w:numPr>
          <w:ilvl w:val="0"/>
          <w:numId w:val="4"/>
        </w:numPr>
        <w:spacing w:after="70"/>
        <w:ind w:right="0"/>
      </w:pPr>
      <w:r>
        <w:t xml:space="preserve">при рассмотрении работ, выполненных по смежным отраслям наук проводить совместные заседания с другими экспертными советами; </w:t>
      </w:r>
    </w:p>
    <w:p w:rsidR="00D343DF" w:rsidRDefault="006E64E9">
      <w:pPr>
        <w:numPr>
          <w:ilvl w:val="0"/>
          <w:numId w:val="4"/>
        </w:numPr>
        <w:spacing w:after="72"/>
        <w:ind w:right="0"/>
      </w:pPr>
      <w:r>
        <w:t>в необходимых случаях давать рекомендации Комиссии о направлении диссертаций на допо</w:t>
      </w:r>
      <w:r>
        <w:t xml:space="preserve">лнительное заключение в профильные диссертационные советы республики или специалистам других государств; </w:t>
      </w:r>
    </w:p>
    <w:p w:rsidR="00D343DF" w:rsidRDefault="006E64E9">
      <w:pPr>
        <w:numPr>
          <w:ilvl w:val="0"/>
          <w:numId w:val="4"/>
        </w:numPr>
        <w:spacing w:after="75"/>
        <w:ind w:right="0"/>
      </w:pPr>
      <w:r>
        <w:t xml:space="preserve">заслушивать на своих заседаниях отчеты руководителей диссертационных советов, готовить рекомендации президиуму Комиссии о целесообразности дальнейшего функционирования диссертационного совета; </w:t>
      </w:r>
    </w:p>
    <w:p w:rsidR="00D343DF" w:rsidRDefault="006E64E9">
      <w:pPr>
        <w:numPr>
          <w:ilvl w:val="0"/>
          <w:numId w:val="4"/>
        </w:numPr>
        <w:spacing w:after="67"/>
        <w:ind w:right="0"/>
      </w:pPr>
      <w:r>
        <w:t>в необходимых случаях направлять своих представителей из числа</w:t>
      </w:r>
      <w:r>
        <w:t xml:space="preserve"> членов экспертного совета для участия в заседаниях диссертационных советов и ученых (научно-технических) советов; </w:t>
      </w:r>
      <w:r>
        <w:lastRenderedPageBreak/>
        <w:t xml:space="preserve">- участвовать совместно с работниками аттестационных отделов Комиссии в проверках деятельности диссертационных советов посредством посещения </w:t>
      </w:r>
      <w:r>
        <w:t xml:space="preserve">заседаний диссертационных советов по защите диссертаций, анализа отчетов и заслушивания докладов председателей диссертационных советов о проделанной работе; </w:t>
      </w:r>
    </w:p>
    <w:p w:rsidR="00D343DF" w:rsidRDefault="006E64E9">
      <w:pPr>
        <w:numPr>
          <w:ilvl w:val="0"/>
          <w:numId w:val="4"/>
        </w:numPr>
        <w:spacing w:after="107" w:line="259" w:lineRule="auto"/>
        <w:ind w:right="0"/>
      </w:pPr>
      <w:r>
        <w:rPr>
          <w:i/>
        </w:rPr>
        <w:t xml:space="preserve">(абзац 10 утратил силу в соответствии с </w:t>
      </w:r>
      <w:hyperlink r:id="rId21">
        <w:r>
          <w:rPr>
            <w:i/>
            <w:color w:val="0000FF"/>
            <w:u w:val="single" w:color="0000FF"/>
          </w:rPr>
          <w:t>постановлением</w:t>
        </w:r>
      </w:hyperlink>
      <w:hyperlink r:id="rId22">
        <w:r>
          <w:rPr>
            <w:i/>
          </w:rPr>
          <w:t xml:space="preserve"> </w:t>
        </w:r>
      </w:hyperlink>
      <w:r>
        <w:rPr>
          <w:i/>
        </w:rPr>
        <w:t xml:space="preserve">Правительства КР от 28 февраля 2017 года № 125) </w:t>
      </w:r>
    </w:p>
    <w:p w:rsidR="00D343DF" w:rsidRDefault="006E64E9">
      <w:pPr>
        <w:numPr>
          <w:ilvl w:val="0"/>
          <w:numId w:val="4"/>
        </w:numPr>
        <w:ind w:right="0"/>
      </w:pPr>
      <w:r>
        <w:t>в случае необходимости, при переаттестации научных и научно-педагогических работников рекомендовать Комиссии направлять диссертации граждан Кыргызской Республики, имеющих при</w:t>
      </w:r>
      <w:r>
        <w:t xml:space="preserve">сужденные им ученые степени в других странах, на дополнительное заключение в соответствующие диссертационные советы. </w:t>
      </w:r>
    </w:p>
    <w:p w:rsidR="00D343DF" w:rsidRDefault="006E64E9">
      <w:pPr>
        <w:spacing w:after="52" w:line="259" w:lineRule="auto"/>
        <w:ind w:right="3" w:firstLine="0"/>
        <w:jc w:val="right"/>
      </w:pPr>
      <w:r>
        <w:rPr>
          <w:i/>
        </w:rPr>
        <w:t xml:space="preserve">(В редакции постановлений Правительства КР от </w:t>
      </w:r>
      <w:hyperlink r:id="rId23">
        <w:r>
          <w:rPr>
            <w:i/>
            <w:color w:val="0000FF"/>
            <w:u w:val="single" w:color="0000FF"/>
          </w:rPr>
          <w:t>30 июля 2014 года № 425</w:t>
        </w:r>
      </w:hyperlink>
      <w:hyperlink r:id="rId24">
        <w:r>
          <w:rPr>
            <w:i/>
          </w:rPr>
          <w:t>,</w:t>
        </w:r>
      </w:hyperlink>
      <w:hyperlink r:id="rId25">
        <w:r>
          <w:rPr>
            <w:i/>
          </w:rPr>
          <w:t xml:space="preserve"> </w:t>
        </w:r>
      </w:hyperlink>
      <w:hyperlink r:id="rId26">
        <w:r>
          <w:rPr>
            <w:i/>
            <w:color w:val="0000FF"/>
            <w:u w:val="single" w:color="0000FF"/>
          </w:rPr>
          <w:t>28 февраля</w:t>
        </w:r>
      </w:hyperlink>
      <w:hyperlink r:id="rId27">
        <w:r>
          <w:rPr>
            <w:i/>
            <w:color w:val="0000FF"/>
          </w:rPr>
          <w:t xml:space="preserve"> </w:t>
        </w:r>
      </w:hyperlink>
    </w:p>
    <w:p w:rsidR="00D343DF" w:rsidRDefault="006E64E9">
      <w:pPr>
        <w:spacing w:after="297" w:line="259" w:lineRule="auto"/>
        <w:ind w:right="0" w:firstLine="0"/>
        <w:jc w:val="left"/>
      </w:pPr>
      <w:hyperlink r:id="rId28">
        <w:r>
          <w:rPr>
            <w:i/>
            <w:color w:val="0000FF"/>
            <w:u w:val="single" w:color="0000FF"/>
          </w:rPr>
          <w:t>2017 года № 125</w:t>
        </w:r>
      </w:hyperlink>
      <w:hyperlink r:id="rId29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pStyle w:val="1"/>
        <w:ind w:left="1253" w:right="993" w:hanging="268"/>
      </w:pPr>
      <w:r>
        <w:t>Порядок формирования экспер</w:t>
      </w:r>
      <w:r>
        <w:t xml:space="preserve">тного совета </w:t>
      </w:r>
    </w:p>
    <w:p w:rsidR="00D343DF" w:rsidRDefault="006E64E9">
      <w:pPr>
        <w:numPr>
          <w:ilvl w:val="0"/>
          <w:numId w:val="5"/>
        </w:numPr>
        <w:ind w:right="0"/>
      </w:pPr>
      <w:r>
        <w:t>Экспертные советы создаются Комиссией по отраслям науки или группам специальностей соответствующей отрасли науки согласно Номенклатуре специальностей научных работников Кыргызской Республики, утверждаемой постановлением Президиума Комиссии Кы</w:t>
      </w:r>
      <w:r>
        <w:t xml:space="preserve">ргызской Республики, по которым осуществляется подготовка научных кадров высшей квалификации. </w:t>
      </w:r>
    </w:p>
    <w:p w:rsidR="00D343DF" w:rsidRDefault="006E64E9">
      <w:pPr>
        <w:numPr>
          <w:ilvl w:val="0"/>
          <w:numId w:val="5"/>
        </w:numPr>
        <w:spacing w:after="69"/>
        <w:ind w:right="0"/>
      </w:pPr>
      <w:r>
        <w:t xml:space="preserve">Экспертный совет формируется из числа ведущих ученых определенной отрасли науки, имеющих публикации в зарубежных и отечественных периодических научных изданиях, </w:t>
      </w:r>
      <w:r>
        <w:t xml:space="preserve">индексируемых системами "Scopus", "Web of Science" или РИНЦ, за последние 5 лет, с учетом рекомендаций высших учебных заведений, научных организаций. </w:t>
      </w:r>
    </w:p>
    <w:p w:rsidR="00D343DF" w:rsidRDefault="006E64E9">
      <w:pPr>
        <w:spacing w:after="80" w:line="259" w:lineRule="auto"/>
        <w:ind w:left="561" w:right="0" w:hanging="10"/>
        <w:jc w:val="left"/>
      </w:pPr>
      <w:r>
        <w:rPr>
          <w:i/>
        </w:rPr>
        <w:t xml:space="preserve">(В редакции постановления Правительства КР от </w:t>
      </w:r>
      <w:hyperlink r:id="rId30">
        <w:r>
          <w:rPr>
            <w:i/>
            <w:color w:val="0000FF"/>
            <w:u w:val="single" w:color="0000FF"/>
          </w:rPr>
          <w:t xml:space="preserve">28 февраля 2017 года </w:t>
        </w:r>
        <w:r>
          <w:rPr>
            <w:i/>
            <w:color w:val="0000FF"/>
            <w:u w:val="single" w:color="0000FF"/>
          </w:rPr>
          <w:t>№ 125</w:t>
        </w:r>
      </w:hyperlink>
      <w:hyperlink r:id="rId31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numPr>
          <w:ilvl w:val="0"/>
          <w:numId w:val="5"/>
        </w:numPr>
        <w:ind w:right="0"/>
      </w:pPr>
      <w:r>
        <w:t>Состав экспертного совета формируется на основании рекомендации аттестационных отделов Комиссии с учетом предложений Национальной академии наук Кыргызской Республики, научно-исследовательских институтов и высши</w:t>
      </w:r>
      <w:r>
        <w:t xml:space="preserve">х учебных заведений, соответствующих министерств и ведомств, в которых должно содержаться обоснование необходимости включения в экспертный совет специалистов по конкретной специальности соответствующей отрасли науки. </w:t>
      </w:r>
    </w:p>
    <w:p w:rsidR="00D343DF" w:rsidRDefault="006E64E9">
      <w:pPr>
        <w:numPr>
          <w:ilvl w:val="0"/>
          <w:numId w:val="5"/>
        </w:numPr>
        <w:ind w:right="0"/>
      </w:pPr>
      <w:r>
        <w:t xml:space="preserve">Соответствие специалистов, включаемых </w:t>
      </w:r>
      <w:r>
        <w:t>в состав экспертного совета, специальности и отрасли науки этого совета должно подтверждаться дипломом об ученой степени, авторефератом диссертации и (или) научными публикациями. Специалист, включаемый в состав экспертного совета, заполняет паспорт специал</w:t>
      </w:r>
      <w:r>
        <w:t>иста (</w:t>
      </w:r>
      <w:r>
        <w:rPr>
          <w:color w:val="0000FF"/>
          <w:u w:val="single" w:color="0000FF"/>
        </w:rPr>
        <w:t>приложение 1</w:t>
      </w:r>
      <w:r>
        <w:t xml:space="preserve"> к настоящему Положению). </w:t>
      </w:r>
    </w:p>
    <w:p w:rsidR="00D343DF" w:rsidRDefault="006E64E9">
      <w:pPr>
        <w:numPr>
          <w:ilvl w:val="0"/>
          <w:numId w:val="5"/>
        </w:numPr>
        <w:ind w:right="0"/>
      </w:pPr>
      <w:r>
        <w:t xml:space="preserve">Решения о создании экспертного совета, сроке его полномочий, персональном составе, о перечне специальностей, по которым совет вправе проводить экспертизу диссертаций и аттестационных дел соискателей, принимаются руководством Комиссии. </w:t>
      </w:r>
    </w:p>
    <w:p w:rsidR="00D343DF" w:rsidRDefault="006E64E9">
      <w:pPr>
        <w:numPr>
          <w:ilvl w:val="0"/>
          <w:numId w:val="5"/>
        </w:numPr>
        <w:ind w:right="0"/>
      </w:pPr>
      <w:r>
        <w:t>Количество экспертных советов, их персональный состав утверждаются президиумом Комиссии, с обновлением состава совета 1 раз в 2 года и оформляются приказом председателя Комиссии. Председателем экспертного совета одно и то же лицо может назначаться не более</w:t>
      </w:r>
      <w:r>
        <w:t xml:space="preserve"> двух сроков подряд. </w:t>
      </w:r>
    </w:p>
    <w:p w:rsidR="00D343DF" w:rsidRDefault="006E64E9">
      <w:pPr>
        <w:numPr>
          <w:ilvl w:val="0"/>
          <w:numId w:val="5"/>
        </w:numPr>
        <w:ind w:right="0"/>
      </w:pPr>
      <w:r>
        <w:t>В обсуждении кандидатур ученых при формировании состава экспертного совета принимают участие председатель Комиссии, заместитель председателя - главный ученый секретарь, руководитель соответствующего аттестационного отдела Комиссии. По</w:t>
      </w:r>
      <w:r>
        <w:t xml:space="preserve"> итогам обсуждения, аттестационный отдел Комиссии готовит проект соответствующего решения президиума Комиссии. </w:t>
      </w:r>
    </w:p>
    <w:p w:rsidR="00D343DF" w:rsidRDefault="006E64E9">
      <w:pPr>
        <w:numPr>
          <w:ilvl w:val="0"/>
          <w:numId w:val="5"/>
        </w:numPr>
        <w:ind w:right="0"/>
      </w:pPr>
      <w:r>
        <w:t>Количественный состав экспертного совета должен быть сформирован не менее чем из 7 человек. Председатель экспертного совета, его заместители и у</w:t>
      </w:r>
      <w:r>
        <w:t xml:space="preserve">ченый секретарь не могут быть сотрудниками одной организации или учреждения. </w:t>
      </w:r>
    </w:p>
    <w:p w:rsidR="00D343DF" w:rsidRDefault="006E64E9">
      <w:pPr>
        <w:numPr>
          <w:ilvl w:val="0"/>
          <w:numId w:val="5"/>
        </w:numPr>
        <w:ind w:right="0"/>
      </w:pPr>
      <w:r>
        <w:lastRenderedPageBreak/>
        <w:t xml:space="preserve">Количество членов экспертного совета от одной организации не должно превышать 30% его общей численности. </w:t>
      </w:r>
    </w:p>
    <w:p w:rsidR="00D343DF" w:rsidRDefault="006E64E9">
      <w:pPr>
        <w:numPr>
          <w:ilvl w:val="0"/>
          <w:numId w:val="5"/>
        </w:numPr>
        <w:spacing w:after="73"/>
        <w:ind w:right="0"/>
      </w:pPr>
      <w:r>
        <w:t>В состав экспертного совета входят доктора наук, прошедшие переаттестаци</w:t>
      </w:r>
      <w:r>
        <w:t>ю в Комиссии, а также в виде исключения кандидаты наук, являющиеся признанными специалистами в своей отрасли науки, имеющие ученое звание профессора с правом решающего голоса при рассмотрении всех вопросов, отнесенных к компетенции экспертного совета, кром</w:t>
      </w:r>
      <w:r>
        <w:t xml:space="preserve">е рассмотрения докторских диссертаций. </w:t>
      </w:r>
    </w:p>
    <w:p w:rsidR="00D343DF" w:rsidRDefault="006E64E9">
      <w:pPr>
        <w:numPr>
          <w:ilvl w:val="0"/>
          <w:numId w:val="5"/>
        </w:numPr>
        <w:ind w:right="0"/>
      </w:pPr>
      <w:r>
        <w:t xml:space="preserve">Ученым секретарем экспертного совета может быть кандидат наук. </w:t>
      </w:r>
    </w:p>
    <w:p w:rsidR="00D343DF" w:rsidRDefault="006E64E9">
      <w:pPr>
        <w:numPr>
          <w:ilvl w:val="0"/>
          <w:numId w:val="5"/>
        </w:numPr>
        <w:ind w:right="0"/>
      </w:pPr>
      <w:r>
        <w:t xml:space="preserve">Членами экспертного совета не могут быть штатные работники Комиссии, члены президиума Комиссии, председатели и члены диссертационных советов по профилю </w:t>
      </w:r>
      <w:r>
        <w:t xml:space="preserve">экспертного совета, а также руководители государственных органов. </w:t>
      </w:r>
    </w:p>
    <w:p w:rsidR="00D343DF" w:rsidRDefault="006E64E9">
      <w:pPr>
        <w:numPr>
          <w:ilvl w:val="0"/>
          <w:numId w:val="5"/>
        </w:numPr>
        <w:ind w:right="0"/>
      </w:pPr>
      <w:r>
        <w:t xml:space="preserve">Член экспертного совета может входить в состав не более двух экспертных советов, сформированных по отраслям науки или группам специальностей соответствующей отрасли науки. </w:t>
      </w:r>
    </w:p>
    <w:p w:rsidR="00D343DF" w:rsidRDefault="006E64E9">
      <w:pPr>
        <w:numPr>
          <w:ilvl w:val="0"/>
          <w:numId w:val="5"/>
        </w:numPr>
        <w:ind w:right="0"/>
      </w:pPr>
      <w:r>
        <w:t>Член экспертного</w:t>
      </w:r>
      <w:r>
        <w:t xml:space="preserve"> совета может представлять не более трех специальностей одной отрасли науки. </w:t>
      </w:r>
    </w:p>
    <w:p w:rsidR="00D343DF" w:rsidRDefault="006E64E9">
      <w:pPr>
        <w:numPr>
          <w:ilvl w:val="0"/>
          <w:numId w:val="5"/>
        </w:numPr>
        <w:spacing w:after="252"/>
        <w:ind w:right="0"/>
      </w:pPr>
      <w:r>
        <w:t xml:space="preserve">Член экспертного совета не может выступать официальным оппонентом или экспертом оппонирующей организации. </w:t>
      </w:r>
    </w:p>
    <w:p w:rsidR="00D343DF" w:rsidRDefault="006E64E9">
      <w:pPr>
        <w:pStyle w:val="1"/>
        <w:ind w:left="1253" w:right="999" w:hanging="268"/>
      </w:pPr>
      <w:r>
        <w:t xml:space="preserve">Порядок проведения заседания экспертного совета </w:t>
      </w:r>
    </w:p>
    <w:p w:rsidR="00D343DF" w:rsidRDefault="006E64E9">
      <w:pPr>
        <w:numPr>
          <w:ilvl w:val="0"/>
          <w:numId w:val="6"/>
        </w:numPr>
        <w:spacing w:after="69"/>
        <w:ind w:right="0"/>
      </w:pPr>
      <w:r>
        <w:t xml:space="preserve">Заседания экспертного </w:t>
      </w:r>
      <w:r>
        <w:t>совета проводятся под руководством председателя, а в его отсутствие - заместителя председателя. При их отсутствии для проведения заседания экспертного совета по решению председателя Комиссии или заместителя председателя исполнение обязанностей председателя</w:t>
      </w:r>
      <w:r>
        <w:t xml:space="preserve"> на данное заседание может быть возложено на одного из его членов. </w:t>
      </w:r>
    </w:p>
    <w:p w:rsidR="00D343DF" w:rsidRDefault="006E64E9">
      <w:pPr>
        <w:spacing w:after="114" w:line="259" w:lineRule="auto"/>
        <w:ind w:left="561" w:right="0" w:hanging="10"/>
        <w:jc w:val="left"/>
      </w:pPr>
      <w:r>
        <w:rPr>
          <w:i/>
        </w:rPr>
        <w:t xml:space="preserve">(В редакции постановления Правительства КР от </w:t>
      </w:r>
      <w:hyperlink r:id="rId32">
        <w:r>
          <w:rPr>
            <w:i/>
            <w:color w:val="0000FF"/>
            <w:u w:val="single" w:color="0000FF"/>
          </w:rPr>
          <w:t>30 июля 2014 года № 425</w:t>
        </w:r>
      </w:hyperlink>
      <w:hyperlink r:id="rId33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numPr>
          <w:ilvl w:val="0"/>
          <w:numId w:val="6"/>
        </w:numPr>
        <w:ind w:right="0"/>
      </w:pPr>
      <w:r>
        <w:t>Заседание экспертного совета считается п</w:t>
      </w:r>
      <w:r>
        <w:t xml:space="preserve">равомочным, если в его работе принимает участие не менее двух третей его состава. </w:t>
      </w:r>
    </w:p>
    <w:p w:rsidR="00D343DF" w:rsidRDefault="006E64E9">
      <w:pPr>
        <w:numPr>
          <w:ilvl w:val="0"/>
          <w:numId w:val="6"/>
        </w:numPr>
        <w:ind w:right="0"/>
      </w:pPr>
      <w:r>
        <w:t xml:space="preserve">Присутствие члена экспертного совета, которому поручена подготовка вопроса, рассматриваемого на заседании (далее - эксперт), является обязательным. </w:t>
      </w:r>
    </w:p>
    <w:p w:rsidR="00D343DF" w:rsidRDefault="006E64E9">
      <w:pPr>
        <w:numPr>
          <w:ilvl w:val="0"/>
          <w:numId w:val="6"/>
        </w:numPr>
        <w:spacing w:after="72"/>
        <w:ind w:right="0"/>
      </w:pPr>
      <w:r>
        <w:t>Эксперт не вправе участв</w:t>
      </w:r>
      <w:r>
        <w:t xml:space="preserve">овать в проведении экспертизы диссертации, если он является руководителем организации, в которой выполнена диссертация, или сотрудником структурного подразделения организации, в котором работает соискатель. </w:t>
      </w:r>
    </w:p>
    <w:p w:rsidR="00D343DF" w:rsidRDefault="006E64E9">
      <w:pPr>
        <w:spacing w:after="80" w:line="259" w:lineRule="auto"/>
        <w:ind w:left="561" w:right="0" w:hanging="10"/>
        <w:jc w:val="left"/>
      </w:pPr>
      <w:r>
        <w:rPr>
          <w:i/>
        </w:rPr>
        <w:t xml:space="preserve">(В редакции постановления Правительства КР от </w:t>
      </w:r>
      <w:hyperlink r:id="rId34">
        <w:r>
          <w:rPr>
            <w:i/>
            <w:color w:val="0000FF"/>
            <w:u w:val="single" w:color="0000FF"/>
          </w:rPr>
          <w:t>30 июля 2014 года № 425</w:t>
        </w:r>
      </w:hyperlink>
      <w:hyperlink r:id="rId35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numPr>
          <w:ilvl w:val="0"/>
          <w:numId w:val="6"/>
        </w:numPr>
        <w:spacing w:after="69"/>
        <w:ind w:right="0"/>
      </w:pPr>
      <w:r>
        <w:t>Эксперт не имеет права участвовать в проведении экспертизы, обсуждении диссертации и голосовании, если он является соавтором научных публикаций соискателя и</w:t>
      </w:r>
      <w:r>
        <w:t xml:space="preserve">ли соисполнителем темы научно-исследовательской работы, материалы которой использованы в диссертации. </w:t>
      </w:r>
    </w:p>
    <w:p w:rsidR="00D343DF" w:rsidRDefault="006E64E9">
      <w:pPr>
        <w:spacing w:after="80" w:line="259" w:lineRule="auto"/>
        <w:ind w:left="561" w:right="0" w:hanging="10"/>
        <w:jc w:val="left"/>
      </w:pPr>
      <w:r>
        <w:rPr>
          <w:i/>
        </w:rPr>
        <w:t xml:space="preserve">(В редакции постановления Правительства КР от </w:t>
      </w:r>
      <w:hyperlink r:id="rId36">
        <w:r>
          <w:rPr>
            <w:i/>
            <w:color w:val="0000FF"/>
            <w:u w:val="single" w:color="0000FF"/>
          </w:rPr>
          <w:t>30 июля 2014 года № 425</w:t>
        </w:r>
      </w:hyperlink>
      <w:hyperlink r:id="rId37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numPr>
          <w:ilvl w:val="0"/>
          <w:numId w:val="6"/>
        </w:numPr>
        <w:spacing w:after="69"/>
        <w:ind w:right="0"/>
      </w:pPr>
      <w:r>
        <w:t>Экспе</w:t>
      </w:r>
      <w:r>
        <w:t xml:space="preserve">рт не вправе проводить экспертизу диссертации, если он ранее, до введения его в состав экспертного совета, являлся членом диссертационного совета, в котором защищена диссертация, и участвовал при ее обсуждении. </w:t>
      </w:r>
    </w:p>
    <w:p w:rsidR="00D343DF" w:rsidRDefault="006E64E9">
      <w:pPr>
        <w:spacing w:after="114" w:line="259" w:lineRule="auto"/>
        <w:ind w:left="561" w:right="0" w:hanging="10"/>
        <w:jc w:val="left"/>
      </w:pPr>
      <w:r>
        <w:rPr>
          <w:i/>
        </w:rPr>
        <w:t>(В редакции постановления Правительства КР о</w:t>
      </w:r>
      <w:r>
        <w:rPr>
          <w:i/>
        </w:rPr>
        <w:t xml:space="preserve">т </w:t>
      </w:r>
      <w:hyperlink r:id="rId38">
        <w:r>
          <w:rPr>
            <w:i/>
            <w:color w:val="0000FF"/>
            <w:u w:val="single" w:color="0000FF"/>
          </w:rPr>
          <w:t>30 июля 2014 года № 425</w:t>
        </w:r>
      </w:hyperlink>
      <w:hyperlink r:id="rId39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numPr>
          <w:ilvl w:val="0"/>
          <w:numId w:val="6"/>
        </w:numPr>
        <w:spacing w:after="67"/>
        <w:ind w:right="0"/>
      </w:pPr>
      <w:r>
        <w:t>Эксперт  не вправе участвовать в проведении экспертизы, обсуждении диссертации и голосовании, если он является научным руководителем (научным консультан</w:t>
      </w:r>
      <w:r>
        <w:t xml:space="preserve">том) соискателя. </w:t>
      </w:r>
    </w:p>
    <w:p w:rsidR="00D343DF" w:rsidRDefault="006E64E9">
      <w:pPr>
        <w:spacing w:after="80" w:line="259" w:lineRule="auto"/>
        <w:ind w:left="561" w:right="0" w:hanging="10"/>
        <w:jc w:val="left"/>
      </w:pPr>
      <w:r>
        <w:rPr>
          <w:i/>
        </w:rPr>
        <w:t xml:space="preserve">(В редакции постановления Правительства КР от </w:t>
      </w:r>
      <w:hyperlink r:id="rId40">
        <w:r>
          <w:rPr>
            <w:i/>
            <w:color w:val="0000FF"/>
            <w:u w:val="single" w:color="0000FF"/>
          </w:rPr>
          <w:t>30 июля 2014 года № 425</w:t>
        </w:r>
      </w:hyperlink>
      <w:hyperlink r:id="rId41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numPr>
          <w:ilvl w:val="0"/>
          <w:numId w:val="6"/>
        </w:numPr>
        <w:spacing w:after="69"/>
        <w:ind w:right="0"/>
      </w:pPr>
      <w:r>
        <w:t xml:space="preserve">Эксперт не вправе участвовать в проведении экспертизы, обсуждении диссертации и голосовании, если он находится с соискателем или научным руководителем (научным </w:t>
      </w:r>
      <w:r>
        <w:lastRenderedPageBreak/>
        <w:t>консультантом) соискателя в близком родстве или свойстве (родители, супруги, братья, сестры, сын</w:t>
      </w:r>
      <w:r>
        <w:t xml:space="preserve">овья, дочери, а также братья, сестры, родители и дети супругов), имеет с соискателем совместные. </w:t>
      </w:r>
    </w:p>
    <w:p w:rsidR="00D343DF" w:rsidRDefault="006E64E9">
      <w:pPr>
        <w:spacing w:after="114" w:line="259" w:lineRule="auto"/>
        <w:ind w:left="561" w:right="0" w:hanging="10"/>
        <w:jc w:val="left"/>
      </w:pPr>
      <w:r>
        <w:rPr>
          <w:i/>
        </w:rPr>
        <w:t xml:space="preserve">(В редакции постановления Правительства КР от </w:t>
      </w:r>
      <w:hyperlink r:id="rId42">
        <w:r>
          <w:rPr>
            <w:i/>
            <w:color w:val="0000FF"/>
            <w:u w:val="single" w:color="0000FF"/>
          </w:rPr>
          <w:t>30 июля 2014 года № 425</w:t>
        </w:r>
      </w:hyperlink>
      <w:hyperlink r:id="rId43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numPr>
          <w:ilvl w:val="0"/>
          <w:numId w:val="6"/>
        </w:numPr>
        <w:ind w:right="0"/>
      </w:pPr>
      <w:r>
        <w:t>На заседан</w:t>
      </w:r>
      <w:r>
        <w:t xml:space="preserve">ии могут участвовать без права решающего голоса руководители Комиссии, члены президиума Комиссии, а также лица, приглашенные для участия в заседании председателем экспертного совета. </w:t>
      </w:r>
    </w:p>
    <w:p w:rsidR="00D343DF" w:rsidRDefault="006E64E9">
      <w:pPr>
        <w:numPr>
          <w:ilvl w:val="0"/>
          <w:numId w:val="6"/>
        </w:numPr>
        <w:ind w:right="0"/>
      </w:pPr>
      <w:r>
        <w:t>Ученый секретарь экспертного совета не позднее, чем за 3 календарных дня</w:t>
      </w:r>
      <w:r>
        <w:t xml:space="preserve"> до заседания оповещает членов экспертного совета о дате и времени заседания, а назначенных экспертов - о данных им поручениях по подготовке необходимых документов. Соответствующий аттестационный отдел Комиссии рассылает приглашения на заседание иногородни</w:t>
      </w:r>
      <w:r>
        <w:t xml:space="preserve">м членам экспертного совета. </w:t>
      </w:r>
    </w:p>
    <w:p w:rsidR="00D343DF" w:rsidRDefault="006E64E9">
      <w:pPr>
        <w:numPr>
          <w:ilvl w:val="0"/>
          <w:numId w:val="6"/>
        </w:numPr>
        <w:ind w:right="0"/>
      </w:pPr>
      <w:r>
        <w:t xml:space="preserve">В начале заседания председатель информирует членов экспертного совета о наличии кворума и правомочности проведения заседания и объявляет его повестку. </w:t>
      </w:r>
    </w:p>
    <w:p w:rsidR="00D343DF" w:rsidRDefault="006E64E9">
      <w:pPr>
        <w:numPr>
          <w:ilvl w:val="0"/>
          <w:numId w:val="6"/>
        </w:numPr>
        <w:spacing w:after="75"/>
        <w:ind w:right="0"/>
      </w:pPr>
      <w:r>
        <w:t>Члены экспертного совета, подпадающие под действие пунктов 28 и 29 настоящ</w:t>
      </w:r>
      <w:r>
        <w:t xml:space="preserve">его Положения, на время рассмотрения соответствующего вопроса исключаются из списочного состава экспертного совета и не присутствуют на заседании. </w:t>
      </w:r>
    </w:p>
    <w:p w:rsidR="00D343DF" w:rsidRDefault="006E64E9">
      <w:pPr>
        <w:numPr>
          <w:ilvl w:val="0"/>
          <w:numId w:val="6"/>
        </w:numPr>
        <w:ind w:right="0"/>
      </w:pPr>
      <w:r>
        <w:t xml:space="preserve">Решения экспертного совета принимаются открытым или тайным голосованием. </w:t>
      </w:r>
    </w:p>
    <w:p w:rsidR="00D343DF" w:rsidRDefault="006E64E9">
      <w:pPr>
        <w:numPr>
          <w:ilvl w:val="0"/>
          <w:numId w:val="6"/>
        </w:numPr>
        <w:ind w:right="0"/>
      </w:pPr>
      <w:r>
        <w:t>По вопросам утверждения решений ди</w:t>
      </w:r>
      <w:r>
        <w:t xml:space="preserve">ссертационных советов по диссертациям тайное голосование проводится в случае поступивших в ходе экспертизы отрицательных отзывов или по предложению хотя бы одного члена экспертного совета. </w:t>
      </w:r>
    </w:p>
    <w:p w:rsidR="00D343DF" w:rsidRDefault="006E64E9">
      <w:pPr>
        <w:ind w:left="-15" w:right="0"/>
      </w:pPr>
      <w:r>
        <w:t>По другим вопросам тайное голосование проводится в случае, если та</w:t>
      </w:r>
      <w:r>
        <w:t xml:space="preserve">кое предложение поступило, хотя бы от одного члена экспертного совета. </w:t>
      </w:r>
    </w:p>
    <w:p w:rsidR="00D343DF" w:rsidRDefault="006E64E9">
      <w:pPr>
        <w:numPr>
          <w:ilvl w:val="0"/>
          <w:numId w:val="6"/>
        </w:numPr>
        <w:ind w:right="0"/>
      </w:pPr>
      <w:r>
        <w:t xml:space="preserve">При принятии решения каждый член экспертного совета должен определить свое отношение к рассматриваемому вопросу, проголосовав либо "за", либо "против" либо "воздержался". </w:t>
      </w:r>
    </w:p>
    <w:p w:rsidR="00D343DF" w:rsidRDefault="006E64E9">
      <w:pPr>
        <w:numPr>
          <w:ilvl w:val="0"/>
          <w:numId w:val="6"/>
        </w:numPr>
        <w:ind w:right="0"/>
      </w:pPr>
      <w:r>
        <w:t>Решение счит</w:t>
      </w:r>
      <w:r>
        <w:t xml:space="preserve">ается принятым, если за него проголосовало не менее 2/3 членов экспертного совета, принявших участие в заседании, но не менее 50% от списочного состава экспертного совета. </w:t>
      </w:r>
    </w:p>
    <w:p w:rsidR="00D343DF" w:rsidRDefault="006E64E9">
      <w:pPr>
        <w:numPr>
          <w:ilvl w:val="0"/>
          <w:numId w:val="6"/>
        </w:numPr>
        <w:ind w:right="0"/>
      </w:pPr>
      <w:r>
        <w:t xml:space="preserve">Содержание представленных материалов, ход обсуждения вопросов на заседании экспертного совета и принимаемые им решения являются конфиденциальными и разглашению не подлежат. </w:t>
      </w:r>
    </w:p>
    <w:p w:rsidR="00D343DF" w:rsidRDefault="006E64E9">
      <w:pPr>
        <w:numPr>
          <w:ilvl w:val="0"/>
          <w:numId w:val="6"/>
        </w:numPr>
        <w:ind w:right="0"/>
      </w:pPr>
      <w:r>
        <w:t>По решению руководителя аттестационного отдела Комиссии, сотрудник этого отдела пр</w:t>
      </w:r>
      <w:r>
        <w:t>оизводит аудиозапись (видеозапись) заседания экспертного совета, которая хранится в аттестационном отделе Комиссии и распространению не подлежит. Самостоятельная аудиозапись (видеозапись) членами экспертного совета и приглашенными на заседание лицами не до</w:t>
      </w:r>
      <w:r>
        <w:t xml:space="preserve">пускается. </w:t>
      </w:r>
    </w:p>
    <w:p w:rsidR="00D343DF" w:rsidRDefault="006E64E9">
      <w:pPr>
        <w:numPr>
          <w:ilvl w:val="0"/>
          <w:numId w:val="6"/>
        </w:numPr>
        <w:ind w:right="0"/>
      </w:pPr>
      <w:r>
        <w:t>Ученый секретарь экспертного совета составляет протокол каждого заседания, который передается в соответствующий аттестационный отдел Комиссии не позднее, чем через пять дней после заседания. К протоколу приобщается явочный лист с подписями прис</w:t>
      </w:r>
      <w:r>
        <w:t>утствующих на заседании членов экспертного совета (</w:t>
      </w:r>
      <w:r>
        <w:rPr>
          <w:color w:val="0000FF"/>
          <w:u w:val="single" w:color="0000FF"/>
        </w:rPr>
        <w:t>приложение 2</w:t>
      </w:r>
      <w:r>
        <w:t xml:space="preserve"> к настоящему Положению). </w:t>
      </w:r>
    </w:p>
    <w:p w:rsidR="00D343DF" w:rsidRDefault="006E64E9">
      <w:pPr>
        <w:numPr>
          <w:ilvl w:val="0"/>
          <w:numId w:val="6"/>
        </w:numPr>
        <w:spacing w:after="71"/>
        <w:ind w:right="0"/>
      </w:pPr>
      <w:r>
        <w:t>Сроки рассмотрения аттестационных дел в экспертном совете исчисляются со дня их направления в экспертный совет. При этом, сроки рассмотрения аттестационных дел по при</w:t>
      </w:r>
      <w:r>
        <w:t>суждению (переаттестации) ученой степени доктора наук и присвоению ученого звания профессора не должны превышать 3 месяцев, а сроки рассмотрения аттестационных дел по присуждению (переаттестации) ученой степени кандидата наук и присвоению ученого звания до</w:t>
      </w:r>
      <w:r>
        <w:t xml:space="preserve">цента, старшего научного сотрудника не должны превышать 2 месяцев. </w:t>
      </w:r>
    </w:p>
    <w:p w:rsidR="00D343DF" w:rsidRDefault="006E64E9">
      <w:pPr>
        <w:spacing w:after="80" w:line="259" w:lineRule="auto"/>
        <w:ind w:left="561" w:right="0" w:hanging="10"/>
        <w:jc w:val="left"/>
      </w:pPr>
      <w:r>
        <w:rPr>
          <w:i/>
        </w:rPr>
        <w:t xml:space="preserve">(В редакции постановления Правительства КР от </w:t>
      </w:r>
      <w:hyperlink r:id="rId44">
        <w:r>
          <w:rPr>
            <w:i/>
            <w:color w:val="0000FF"/>
            <w:u w:val="single" w:color="0000FF"/>
          </w:rPr>
          <w:t>28 февраля 2017 года № 125</w:t>
        </w:r>
      </w:hyperlink>
      <w:hyperlink r:id="rId45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numPr>
          <w:ilvl w:val="0"/>
          <w:numId w:val="6"/>
        </w:numPr>
        <w:spacing w:after="70"/>
        <w:ind w:right="0"/>
      </w:pPr>
      <w:r>
        <w:lastRenderedPageBreak/>
        <w:t>Сроки рассмотрения в экспертном совет</w:t>
      </w:r>
      <w:r>
        <w:t xml:space="preserve">е материалов по организации и деятельности диссертационных советов не должны превышать 1 месяца. </w:t>
      </w:r>
    </w:p>
    <w:p w:rsidR="00D343DF" w:rsidRDefault="006E64E9">
      <w:pPr>
        <w:spacing w:after="114" w:line="259" w:lineRule="auto"/>
        <w:ind w:left="561" w:right="0" w:hanging="10"/>
        <w:jc w:val="left"/>
      </w:pPr>
      <w:r>
        <w:rPr>
          <w:i/>
        </w:rPr>
        <w:t xml:space="preserve">(В редакции постановления Правительства КР от </w:t>
      </w:r>
      <w:hyperlink r:id="rId46">
        <w:r>
          <w:rPr>
            <w:i/>
            <w:color w:val="0000FF"/>
            <w:u w:val="single" w:color="0000FF"/>
          </w:rPr>
          <w:t>28 февраля 2017 года № 125</w:t>
        </w:r>
      </w:hyperlink>
      <w:hyperlink r:id="rId47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numPr>
          <w:ilvl w:val="0"/>
          <w:numId w:val="6"/>
        </w:numPr>
        <w:spacing w:after="67"/>
        <w:ind w:right="0"/>
      </w:pPr>
      <w:r>
        <w:t>Сроки р</w:t>
      </w:r>
      <w:r>
        <w:t xml:space="preserve">ассмотрения представленных паспортов специальностей в экспертном совете не должны превышать 1 месяца. </w:t>
      </w:r>
    </w:p>
    <w:p w:rsidR="00D343DF" w:rsidRDefault="006E64E9">
      <w:pPr>
        <w:spacing w:after="80" w:line="259" w:lineRule="auto"/>
        <w:ind w:left="561" w:right="0" w:hanging="10"/>
        <w:jc w:val="left"/>
      </w:pPr>
      <w:r>
        <w:rPr>
          <w:i/>
        </w:rPr>
        <w:t xml:space="preserve">(В редакции постановления Правительства КР от </w:t>
      </w:r>
      <w:hyperlink r:id="rId48">
        <w:r>
          <w:rPr>
            <w:i/>
            <w:color w:val="0000FF"/>
            <w:u w:val="single" w:color="0000FF"/>
          </w:rPr>
          <w:t>28 февраля 2017 года № 125</w:t>
        </w:r>
      </w:hyperlink>
      <w:hyperlink r:id="rId49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numPr>
          <w:ilvl w:val="0"/>
          <w:numId w:val="6"/>
        </w:numPr>
        <w:ind w:right="0"/>
      </w:pPr>
      <w:r>
        <w:t>Ср</w:t>
      </w:r>
      <w:r>
        <w:t>ок рассмотрения материалов в экспертном совете исчисляется со дня их направления в экспертный совет и может быть продлен президиумом по ходатайству аттестационного отдела в случае отправки диссертаций на внешний отзыв, либо возникновения конфликтных ситуац</w:t>
      </w:r>
      <w:r>
        <w:t xml:space="preserve">ий. Летние месяцы (июль-август) исключаются из общего срока рассмотрения, указанного в пунктах 4042 настоящего Положения. </w:t>
      </w:r>
    </w:p>
    <w:p w:rsidR="00D343DF" w:rsidRDefault="006E64E9">
      <w:pPr>
        <w:numPr>
          <w:ilvl w:val="0"/>
          <w:numId w:val="6"/>
        </w:numPr>
        <w:ind w:right="0"/>
      </w:pPr>
      <w:r>
        <w:t xml:space="preserve">При возврате материалов по диссертации в диссертационные советы для доработки, период рассмотрения этих материалов в диссертационных </w:t>
      </w:r>
      <w:r>
        <w:t xml:space="preserve">советах исключается из срока, предусмотренного для рассмотрения диссертаций в Комиссии. </w:t>
      </w:r>
    </w:p>
    <w:p w:rsidR="00D343DF" w:rsidRDefault="006E64E9">
      <w:pPr>
        <w:numPr>
          <w:ilvl w:val="0"/>
          <w:numId w:val="6"/>
        </w:numPr>
        <w:spacing w:after="257"/>
        <w:ind w:right="0"/>
      </w:pPr>
      <w:r>
        <w:t>Председатель, заместитель председателя, ученый секретарь и члены экспертного совета не могут назначаться официальными оппонентами по диссертации, давать отзывы и рецен</w:t>
      </w:r>
      <w:r>
        <w:t xml:space="preserve">зии до защиты диссертации на любом этапе ее рассмотрения. </w:t>
      </w:r>
    </w:p>
    <w:p w:rsidR="00D343DF" w:rsidRDefault="006E64E9">
      <w:pPr>
        <w:pStyle w:val="1"/>
        <w:ind w:left="1253" w:right="995" w:hanging="268"/>
      </w:pPr>
      <w:r>
        <w:t xml:space="preserve">Процедура проведения экспертизы диссертаций </w:t>
      </w:r>
    </w:p>
    <w:p w:rsidR="00D343DF" w:rsidRDefault="006E64E9">
      <w:pPr>
        <w:numPr>
          <w:ilvl w:val="0"/>
          <w:numId w:val="7"/>
        </w:numPr>
        <w:ind w:right="0"/>
      </w:pPr>
      <w:r>
        <w:t xml:space="preserve">Председатель экспертного совета до заседания знакомится в соответствующем аттестационном отделе Комиссии с повесткой дня заседания и материалами, подготовленными работниками этого отдела к рассмотрению. </w:t>
      </w:r>
    </w:p>
    <w:p w:rsidR="00D343DF" w:rsidRDefault="006E64E9">
      <w:pPr>
        <w:numPr>
          <w:ilvl w:val="0"/>
          <w:numId w:val="7"/>
        </w:numPr>
        <w:ind w:right="0"/>
      </w:pPr>
      <w:r>
        <w:t>Аттестационный отдел Комиссии определяет и согласует</w:t>
      </w:r>
      <w:r>
        <w:t xml:space="preserve"> с председателем экспертного совета дату заседания, назначает экспертов для подготовки отзывов и заключений по диссертациям и аттестационным делам соискателей ученых степеней и ученых званий, поручает членам экспертного совета проведение экспертизы и при н</w:t>
      </w:r>
      <w:r>
        <w:t xml:space="preserve">еобходимости доработку паспортов специальностей, а также подготовку других вопросов, запланированных для рассмотрения на заседании экспертного совета. </w:t>
      </w:r>
    </w:p>
    <w:p w:rsidR="00D343DF" w:rsidRDefault="006E64E9">
      <w:pPr>
        <w:numPr>
          <w:ilvl w:val="0"/>
          <w:numId w:val="7"/>
        </w:numPr>
        <w:ind w:right="0"/>
      </w:pPr>
      <w:r>
        <w:t xml:space="preserve">Назначенные эксперты обязаны ознакомиться в соответствующем аттестационном отделе Комиссии с материалами по порученному им вопросу и подготовить к заседанию экспертного совета проекты заключения. </w:t>
      </w:r>
    </w:p>
    <w:p w:rsidR="00D343DF" w:rsidRDefault="006E64E9">
      <w:pPr>
        <w:numPr>
          <w:ilvl w:val="0"/>
          <w:numId w:val="7"/>
        </w:numPr>
        <w:spacing w:after="71"/>
        <w:ind w:right="0"/>
      </w:pPr>
      <w:r>
        <w:t>При получении отрицательного отзыва на диссертацию соискате</w:t>
      </w:r>
      <w:r>
        <w:t>лю направляется письменное или электронное уведомление. Экспертный совет, по согласованию с руководством Комиссии, может направить диссертацию на дополнительную экспертизу, а также может пригласить на свое заседание соискателя, научных руководителей (консу</w:t>
      </w:r>
      <w:r>
        <w:t xml:space="preserve">льтантов), членов экспертной комиссии диссертационного совета, давших заключение по диссертации. </w:t>
      </w:r>
    </w:p>
    <w:p w:rsidR="00D343DF" w:rsidRDefault="006E64E9">
      <w:pPr>
        <w:spacing w:after="80" w:line="259" w:lineRule="auto"/>
        <w:ind w:left="561" w:right="0" w:hanging="10"/>
        <w:jc w:val="left"/>
      </w:pPr>
      <w:r>
        <w:rPr>
          <w:i/>
        </w:rPr>
        <w:t xml:space="preserve">(В редакции постановления Правительства КР от </w:t>
      </w:r>
      <w:hyperlink r:id="rId50">
        <w:r>
          <w:rPr>
            <w:i/>
            <w:color w:val="0000FF"/>
            <w:u w:val="single" w:color="0000FF"/>
          </w:rPr>
          <w:t>30 июля 2015 года № 542</w:t>
        </w:r>
      </w:hyperlink>
      <w:hyperlink r:id="rId51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numPr>
          <w:ilvl w:val="0"/>
          <w:numId w:val="7"/>
        </w:numPr>
        <w:ind w:right="0"/>
      </w:pPr>
      <w:r>
        <w:t xml:space="preserve">В случае, </w:t>
      </w:r>
      <w:r>
        <w:t xml:space="preserve">когда соискатель приглашается на заседание экспертного совета, аттестационному отделу Комиссии необходимо ознакомить его с содержанием заключения за 10 дней до заседания. </w:t>
      </w:r>
    </w:p>
    <w:p w:rsidR="00D343DF" w:rsidRDefault="006E64E9">
      <w:pPr>
        <w:numPr>
          <w:ilvl w:val="0"/>
          <w:numId w:val="7"/>
        </w:numPr>
        <w:ind w:right="0"/>
      </w:pPr>
      <w:r>
        <w:t>Диссертации, выполненные на стыке специальностей или отраслей науки, должны быть рас</w:t>
      </w:r>
      <w:r>
        <w:t xml:space="preserve">смотрены на совместных заседаниях экспертных советов по соответствующим специальностям. </w:t>
      </w:r>
    </w:p>
    <w:p w:rsidR="00D343DF" w:rsidRDefault="006E64E9">
      <w:pPr>
        <w:numPr>
          <w:ilvl w:val="0"/>
          <w:numId w:val="7"/>
        </w:numPr>
        <w:ind w:right="0"/>
      </w:pPr>
      <w:r>
        <w:t>На заседании экспертного совета, помимо начальника аттестационного отдела, должен присутствовать штатный работник этого отдела Комиссии, осуществляющий организационнот</w:t>
      </w:r>
      <w:r>
        <w:t xml:space="preserve">ехническое обеспечение работы экспертного совета, который вместе с ученым </w:t>
      </w:r>
      <w:r>
        <w:lastRenderedPageBreak/>
        <w:t xml:space="preserve">секретарем экспертного совета отвечает за полноту и сохранность аттестационных дел, своевременное их рассмотрение, ведет учет работы членов экспертного совета на заседаниях. </w:t>
      </w:r>
    </w:p>
    <w:p w:rsidR="00D343DF" w:rsidRDefault="006E64E9">
      <w:pPr>
        <w:numPr>
          <w:ilvl w:val="0"/>
          <w:numId w:val="7"/>
        </w:numPr>
        <w:ind w:right="0"/>
      </w:pPr>
      <w:r>
        <w:t>На засе</w:t>
      </w:r>
      <w:r>
        <w:t>дание экспертного совета, по его решению и согласованию с руководством Комиссии, могут приглашаться с правом совещательного голоса члены других экспертных советов и ученые-специалисты, необходимые экспертному совету для рассмотрения вопроса. Присутствие др</w:t>
      </w:r>
      <w:r>
        <w:t xml:space="preserve">угих лиц на заседаниях экспертного совета допускается только по разрешению председателя Комиссии или заместителя председателя - Главного ученого секретаря. </w:t>
      </w:r>
    </w:p>
    <w:p w:rsidR="00D343DF" w:rsidRDefault="006E64E9">
      <w:pPr>
        <w:numPr>
          <w:ilvl w:val="0"/>
          <w:numId w:val="7"/>
        </w:numPr>
        <w:ind w:right="0"/>
      </w:pPr>
      <w:r>
        <w:t xml:space="preserve">Эксперт готовит заключение по рассматриваемой диссертации в соответствии с </w:t>
      </w:r>
      <w:r>
        <w:rPr>
          <w:color w:val="0000FF"/>
          <w:u w:val="single" w:color="0000FF"/>
        </w:rPr>
        <w:t>приложением 3</w:t>
      </w:r>
      <w:r>
        <w:t xml:space="preserve"> к настояще</w:t>
      </w:r>
      <w:r>
        <w:t xml:space="preserve">му Положению. </w:t>
      </w:r>
    </w:p>
    <w:p w:rsidR="00D343DF" w:rsidRDefault="006E64E9">
      <w:pPr>
        <w:numPr>
          <w:ilvl w:val="0"/>
          <w:numId w:val="7"/>
        </w:numPr>
        <w:ind w:right="0"/>
      </w:pPr>
      <w:r>
        <w:t xml:space="preserve">При положительной оценке диссертации экспертом, а также отсутствии замечаний по заключению диссертационных советов диссертация выносится на рассмотрение экспертного совета для принятия соответствующей рекомендации Президиуму Комиссии. </w:t>
      </w:r>
    </w:p>
    <w:p w:rsidR="00D343DF" w:rsidRDefault="006E64E9">
      <w:pPr>
        <w:numPr>
          <w:ilvl w:val="0"/>
          <w:numId w:val="7"/>
        </w:numPr>
        <w:ind w:right="0"/>
      </w:pPr>
      <w:r>
        <w:t>Дораб</w:t>
      </w:r>
      <w:r>
        <w:t xml:space="preserve">отанное диссертационным советом заключение рассматривается экспертным советом повторно. </w:t>
      </w:r>
    </w:p>
    <w:p w:rsidR="00D343DF" w:rsidRDefault="006E64E9">
      <w:pPr>
        <w:numPr>
          <w:ilvl w:val="0"/>
          <w:numId w:val="7"/>
        </w:numPr>
        <w:spacing w:after="73"/>
        <w:ind w:right="0"/>
      </w:pPr>
      <w:r>
        <w:t>В случае, когда у эксперта сложилось отрицательное мнение о диссертации, он представляет на рассмотрение экспертного совета письменный отзыв, в котором должны содержат</w:t>
      </w:r>
      <w:r>
        <w:t xml:space="preserve">ься оценка основных научных результатов диссертации, анализ замечаний оппонентов и оппонирующей организации, обоснование причин, по которым диссертационную работу соискателя следует отклонить. </w:t>
      </w:r>
    </w:p>
    <w:p w:rsidR="00D343DF" w:rsidRDefault="006E64E9">
      <w:pPr>
        <w:numPr>
          <w:ilvl w:val="0"/>
          <w:numId w:val="7"/>
        </w:numPr>
        <w:ind w:right="0"/>
      </w:pPr>
      <w:r>
        <w:t>В случае установления несоответствия диссертации заявленной сп</w:t>
      </w:r>
      <w:r>
        <w:t xml:space="preserve">ециальности, экспертный совет готовит для президиума Комиссии заключение с соответствующей рекомендацией. </w:t>
      </w:r>
    </w:p>
    <w:p w:rsidR="00D343DF" w:rsidRDefault="006E64E9">
      <w:pPr>
        <w:numPr>
          <w:ilvl w:val="0"/>
          <w:numId w:val="7"/>
        </w:numPr>
        <w:ind w:right="0"/>
      </w:pPr>
      <w:r>
        <w:t>Если диссертация, представленная по двум специальностям или отраслям наук, имеет научную новизну лишь по одной из них, экспертный совет может рекомен</w:t>
      </w:r>
      <w:r>
        <w:t xml:space="preserve">довать президиуму Комиссии присудить ученую степень доктора или кандидата наук только по одной специальности. </w:t>
      </w:r>
    </w:p>
    <w:p w:rsidR="00D343DF" w:rsidRDefault="006E64E9">
      <w:pPr>
        <w:numPr>
          <w:ilvl w:val="0"/>
          <w:numId w:val="7"/>
        </w:numPr>
        <w:spacing w:after="72"/>
        <w:ind w:right="0"/>
      </w:pPr>
      <w:r>
        <w:t>При обнаружении превышения допустимого процента заимствованного материала Комиссией проводится постраничная проверка диссертации, результаты кото</w:t>
      </w:r>
      <w:r>
        <w:t xml:space="preserve">рой передаются на рассмотрение экспертного совета. Экспертный совет готовит рекомендации руководству Комиссии по присуждению или отказу в присуждении соискателю ученой степени доктора или кандидата наук. </w:t>
      </w:r>
      <w:r>
        <w:rPr>
          <w:i/>
        </w:rPr>
        <w:t xml:space="preserve">(В редакции постановления Правительства КР от </w:t>
      </w:r>
      <w:hyperlink r:id="rId52">
        <w:r>
          <w:rPr>
            <w:i/>
            <w:color w:val="0000FF"/>
            <w:u w:val="single" w:color="0000FF"/>
          </w:rPr>
          <w:t>28 февраля 2017 года № 125</w:t>
        </w:r>
      </w:hyperlink>
      <w:hyperlink r:id="rId53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numPr>
          <w:ilvl w:val="0"/>
          <w:numId w:val="7"/>
        </w:numPr>
        <w:ind w:right="0"/>
      </w:pPr>
      <w:r>
        <w:t>Если выводы внешнего эксперта не совпадают с рекомендациями экспертного совета, диссертация возвращается в экспертные советы для дополнительного рассмотрения</w:t>
      </w:r>
      <w:r>
        <w:t xml:space="preserve"> с учетом результатов дополнительной экспертизы. Это рассмотрение проводится на заседании экспертного совета с участием одного из руководителей Комиссии или члена президиума Комиссии. </w:t>
      </w:r>
    </w:p>
    <w:p w:rsidR="00D343DF" w:rsidRDefault="006E64E9">
      <w:pPr>
        <w:numPr>
          <w:ilvl w:val="0"/>
          <w:numId w:val="7"/>
        </w:numPr>
        <w:ind w:right="0"/>
      </w:pPr>
      <w:r>
        <w:t>Если отзыв эксперта о диссертации или отзыв, полученный в результате до</w:t>
      </w:r>
      <w:r>
        <w:t>полнительной экспертизы, содержат замечания, влияющие на оценку работы, экспертный совет знакомит соискателя с этими замечаниями, запрашивает у него письменные ответы на них и после получения ответов при необходимости заслушает соискателя на своем заседани</w:t>
      </w:r>
      <w:r>
        <w:t xml:space="preserve">и. </w:t>
      </w:r>
    </w:p>
    <w:p w:rsidR="00D343DF" w:rsidRDefault="006E64E9">
      <w:pPr>
        <w:numPr>
          <w:ilvl w:val="0"/>
          <w:numId w:val="7"/>
        </w:numPr>
        <w:spacing w:after="72"/>
        <w:ind w:right="0"/>
      </w:pPr>
      <w:r>
        <w:t>После всестороннего обсуждения диссертации и отзывов экспертов, экспертный совет проводит голосование по вопросу о присуждении ученой степени. В случае проведения тайного голосования, бюллетени для голосования (</w:t>
      </w:r>
      <w:r>
        <w:rPr>
          <w:color w:val="0000FF"/>
          <w:u w:val="single" w:color="0000FF"/>
        </w:rPr>
        <w:t>приложение 4</w:t>
      </w:r>
      <w:r>
        <w:t xml:space="preserve"> к настоящему Положению) запо</w:t>
      </w:r>
      <w:r>
        <w:t>лняются членами экспертного совета, протокол заседания счетной комиссии (</w:t>
      </w:r>
      <w:r>
        <w:rPr>
          <w:color w:val="0000FF"/>
          <w:u w:val="single" w:color="0000FF"/>
        </w:rPr>
        <w:t>приложение 5</w:t>
      </w:r>
      <w:r>
        <w:t xml:space="preserve"> к настоящему Положению) оформляется самой счетной комиссией. </w:t>
      </w:r>
    </w:p>
    <w:p w:rsidR="00D343DF" w:rsidRDefault="006E64E9">
      <w:pPr>
        <w:numPr>
          <w:ilvl w:val="0"/>
          <w:numId w:val="7"/>
        </w:numPr>
        <w:ind w:right="0"/>
      </w:pPr>
      <w:r>
        <w:t>Результаты тайного голосования вносятся в протокол заседания счетной комиссии, который подписывается членами</w:t>
      </w:r>
      <w:r>
        <w:t xml:space="preserve"> счетной комиссии. Результаты тайного голосования утверждаются открытым голосованием, простым большинством голосов. </w:t>
      </w:r>
    </w:p>
    <w:p w:rsidR="00D343DF" w:rsidRDefault="006E64E9">
      <w:pPr>
        <w:numPr>
          <w:ilvl w:val="0"/>
          <w:numId w:val="7"/>
        </w:numPr>
        <w:ind w:right="0"/>
      </w:pPr>
      <w:r>
        <w:t>Экспертный совет принимает открытым голосованием формулировку заключения о диссертации, которое выносится на рассмотрение президиума Комисс</w:t>
      </w:r>
      <w:r>
        <w:t xml:space="preserve">ии. </w:t>
      </w:r>
    </w:p>
    <w:p w:rsidR="00D343DF" w:rsidRDefault="006E64E9">
      <w:pPr>
        <w:numPr>
          <w:ilvl w:val="0"/>
          <w:numId w:val="7"/>
        </w:numPr>
        <w:ind w:right="0"/>
      </w:pPr>
      <w:r>
        <w:lastRenderedPageBreak/>
        <w:t xml:space="preserve">Если по итогам голосования экспертный совет рекомендует отклонить ходатайство о присуждении соискателю ученой степени доктора или кандидата наук, в заключении должны быть указаны основания для принятия отрицательного решения. </w:t>
      </w:r>
    </w:p>
    <w:p w:rsidR="00D343DF" w:rsidRDefault="006E64E9">
      <w:pPr>
        <w:numPr>
          <w:ilvl w:val="0"/>
          <w:numId w:val="7"/>
        </w:numPr>
        <w:ind w:right="0"/>
      </w:pPr>
      <w:r>
        <w:t>Копии отзывов, заключени</w:t>
      </w:r>
      <w:r>
        <w:t xml:space="preserve">я экспертного совета и эксперта, а также письменных ответов соискателя на содержащиеся в отзывах замечания прилагаются к протоколу заседания экспертного совета. Оригиналы перечисленных документов прилагаются к аттестационному делу соискателя. </w:t>
      </w:r>
    </w:p>
    <w:p w:rsidR="00D343DF" w:rsidRDefault="006E64E9">
      <w:pPr>
        <w:numPr>
          <w:ilvl w:val="0"/>
          <w:numId w:val="7"/>
        </w:numPr>
        <w:ind w:right="0"/>
      </w:pPr>
      <w:r>
        <w:t>Рассмотрение</w:t>
      </w:r>
      <w:r>
        <w:t xml:space="preserve"> вопросов о переаттестации (нострификации) дипломов ученых степеней осуществляется экспертным советом в том же порядке, что и о присуждении ученых степеней. </w:t>
      </w:r>
    </w:p>
    <w:p w:rsidR="00D343DF" w:rsidRDefault="006E64E9">
      <w:pPr>
        <w:numPr>
          <w:ilvl w:val="0"/>
          <w:numId w:val="7"/>
        </w:numPr>
        <w:ind w:right="0"/>
      </w:pPr>
      <w:r>
        <w:t xml:space="preserve">Аттестационные дела, рассмотренные экспертным советом, представляет на заседаниях президиума Комиссии заведующий соответствующим аттестационным отделом. </w:t>
      </w:r>
    </w:p>
    <w:p w:rsidR="00D343DF" w:rsidRDefault="006E64E9">
      <w:pPr>
        <w:numPr>
          <w:ilvl w:val="0"/>
          <w:numId w:val="7"/>
        </w:numPr>
        <w:spacing w:after="213"/>
        <w:ind w:right="0"/>
      </w:pPr>
      <w:r>
        <w:t>В исключительных случаях, по решению председателя Комиссии, представление заключения экспертного совет</w:t>
      </w:r>
      <w:r>
        <w:t xml:space="preserve">а на заседаниях Президиума Комиссии может быть поручено председателю экспертного совета или же ведущему сотруднику соответствующего аттестационного отдела Комиссии. </w:t>
      </w:r>
    </w:p>
    <w:p w:rsidR="00D343DF" w:rsidRDefault="006E64E9">
      <w:pPr>
        <w:pStyle w:val="1"/>
        <w:spacing w:after="203"/>
        <w:ind w:left="995" w:right="927"/>
      </w:pPr>
      <w:r>
        <w:t xml:space="preserve">Процедура рассмотрении аттестационных дел соискателей ученых званий </w:t>
      </w:r>
    </w:p>
    <w:p w:rsidR="00D343DF" w:rsidRDefault="006E64E9">
      <w:pPr>
        <w:numPr>
          <w:ilvl w:val="0"/>
          <w:numId w:val="8"/>
        </w:numPr>
        <w:spacing w:after="72"/>
        <w:ind w:right="0"/>
      </w:pPr>
      <w:r>
        <w:t>Для рассмотрения атте</w:t>
      </w:r>
      <w:r>
        <w:t xml:space="preserve">стационного дела соискателя ученого звания, направленного в экспертный совет, председатель экспертного совета, по согласованию с аттестационным отделом, назначает эксперта (экспертов) из числа членов экспертного совета. </w:t>
      </w:r>
    </w:p>
    <w:p w:rsidR="00D343DF" w:rsidRDefault="006E64E9">
      <w:pPr>
        <w:numPr>
          <w:ilvl w:val="0"/>
          <w:numId w:val="8"/>
        </w:numPr>
        <w:ind w:right="0"/>
      </w:pPr>
      <w:r>
        <w:t xml:space="preserve">Экспертом не может быть работник подразделения организации, представившей данного соискателя к присвоению ученого звания, соавтор публикаций соискателя либо лицо, находящееся с ним в родстве. </w:t>
      </w:r>
    </w:p>
    <w:p w:rsidR="00D343DF" w:rsidRDefault="006E64E9">
      <w:pPr>
        <w:numPr>
          <w:ilvl w:val="0"/>
          <w:numId w:val="8"/>
        </w:numPr>
        <w:ind w:right="0"/>
      </w:pPr>
      <w:r>
        <w:t xml:space="preserve">Эксперт на основе анализа аттестационных документов соискателя </w:t>
      </w:r>
      <w:r>
        <w:t>ученого звания, его учебно-методических и научных работ готовит проект своего заключения. Заключение должно содержать оценку уровня научно-педагогической квалификации соискателя и полноты выполнения им требований, установленных для соискателей соответствую</w:t>
      </w:r>
      <w:r>
        <w:t xml:space="preserve">щего ученого звания. </w:t>
      </w:r>
    </w:p>
    <w:p w:rsidR="00D343DF" w:rsidRDefault="006E64E9">
      <w:pPr>
        <w:numPr>
          <w:ilvl w:val="0"/>
          <w:numId w:val="8"/>
        </w:numPr>
        <w:ind w:right="0"/>
      </w:pPr>
      <w:r>
        <w:t>Рассмотрение аттестационного дела соискателя ученого звания на заседании экспертного совета проводится с участием работника соответствующего аттестационного отдела Комиссии. На основании заключения представленного экспертом, экспертны</w:t>
      </w:r>
      <w:r>
        <w:t xml:space="preserve">й совет принимает решение, содержащее рекомендацию президиуму Комиссии о присвоении соискателю ученого звания. </w:t>
      </w:r>
    </w:p>
    <w:p w:rsidR="00D343DF" w:rsidRDefault="006E64E9">
      <w:pPr>
        <w:numPr>
          <w:ilvl w:val="0"/>
          <w:numId w:val="8"/>
        </w:numPr>
        <w:ind w:right="0"/>
      </w:pPr>
      <w:r>
        <w:t>Экспертный совет в своем заключении должен отразить значимость научных и учебнометодических работ соискателя, соответствие представленных матери</w:t>
      </w:r>
      <w:r>
        <w:t xml:space="preserve">алов специальности, на которую претендует соискатель, а также другие сведения, характеризующие соискателя как высококвалифицированного специалиста, и рекомендацию о присвоении ученого звания профессора, доцента, старшего научного сотрудника. </w:t>
      </w:r>
    </w:p>
    <w:p w:rsidR="00D343DF" w:rsidRDefault="006E64E9">
      <w:pPr>
        <w:numPr>
          <w:ilvl w:val="0"/>
          <w:numId w:val="8"/>
        </w:numPr>
        <w:spacing w:after="71"/>
        <w:ind w:right="0"/>
      </w:pPr>
      <w:r>
        <w:t>Выписка из пр</w:t>
      </w:r>
      <w:r>
        <w:t>отокола заседания и заключение экспертного совета по вопросу о присвоении соискателю ученого звания, подписанные председателем и ученым секретарем экспертного совета, в 5-дневный срок после заседания экспертного совета передаются в соответствующий аттестац</w:t>
      </w:r>
      <w:r>
        <w:t xml:space="preserve">ионный отдел Комиссии. </w:t>
      </w:r>
    </w:p>
    <w:p w:rsidR="00D343DF" w:rsidRDefault="006E64E9">
      <w:pPr>
        <w:numPr>
          <w:ilvl w:val="0"/>
          <w:numId w:val="8"/>
        </w:numPr>
        <w:spacing w:after="71"/>
        <w:ind w:right="0"/>
      </w:pPr>
      <w:r>
        <w:t>Аттестационные дела на присвоение ученого звания доцента и старшего научного сотрудника лицам, имеющим ученую степень кандидата наук, передаются в экспертный совет для рассмотрения только в спорных ситуациях. В остальных случаях эти</w:t>
      </w:r>
      <w:r>
        <w:t xml:space="preserve"> дела рассматриваются соответствующими аттестационными отделами и, в случае соответствия представленных материалов требованиям Комиссии, передаются в президиум для утверждения. </w:t>
      </w:r>
    </w:p>
    <w:p w:rsidR="00D343DF" w:rsidRDefault="006E64E9">
      <w:pPr>
        <w:spacing w:after="254" w:line="259" w:lineRule="auto"/>
        <w:ind w:left="561" w:right="0" w:hanging="10"/>
        <w:jc w:val="left"/>
      </w:pPr>
      <w:r>
        <w:rPr>
          <w:i/>
        </w:rPr>
        <w:lastRenderedPageBreak/>
        <w:t xml:space="preserve">(В редакции постановления Правительства КР от </w:t>
      </w:r>
      <w:hyperlink r:id="rId54">
        <w:r>
          <w:rPr>
            <w:i/>
            <w:color w:val="0000FF"/>
            <w:u w:val="single" w:color="0000FF"/>
          </w:rPr>
          <w:t>30 июля 2014 года № 425</w:t>
        </w:r>
      </w:hyperlink>
      <w:hyperlink r:id="rId55">
        <w:r>
          <w:rPr>
            <w:i/>
          </w:rPr>
          <w:t>)</w:t>
        </w:r>
      </w:hyperlink>
      <w:r>
        <w:rPr>
          <w:i/>
        </w:rPr>
        <w:t xml:space="preserve"> </w:t>
      </w:r>
    </w:p>
    <w:p w:rsidR="00D343DF" w:rsidRDefault="006E64E9">
      <w:pPr>
        <w:pStyle w:val="1"/>
        <w:ind w:left="995" w:right="925"/>
      </w:pPr>
      <w:r>
        <w:t xml:space="preserve">Рассмотрение экспертным советом иных вопросов, входящих в его компетенцию </w:t>
      </w:r>
    </w:p>
    <w:p w:rsidR="00D343DF" w:rsidRDefault="006E64E9">
      <w:pPr>
        <w:numPr>
          <w:ilvl w:val="0"/>
          <w:numId w:val="9"/>
        </w:numPr>
        <w:ind w:right="0"/>
      </w:pPr>
      <w:r>
        <w:t>Экспертный совет готовит рекомендации президиуму Комиссии по вопросу о создании диссертационного совета, продле</w:t>
      </w:r>
      <w:r>
        <w:t xml:space="preserve">нии срока его полномочий, с указанием специальностей и отраслей науки, по котором совету предоставлено право проводить защиту диссертаций, а также его количественном и персональном составах. </w:t>
      </w:r>
    </w:p>
    <w:p w:rsidR="00D343DF" w:rsidRDefault="006E64E9">
      <w:pPr>
        <w:numPr>
          <w:ilvl w:val="0"/>
          <w:numId w:val="9"/>
        </w:numPr>
        <w:ind w:right="0"/>
      </w:pPr>
      <w:r>
        <w:t>В заключении экспертного совета должны быть представлены сведени</w:t>
      </w:r>
      <w:r>
        <w:t>я о наличии у организации, создающей диссертационный совет, значительных научных достижений в соответствующих отраслях науки и обеспеченности научными кадрами высшей квалификации по специальностям и отраслям науки, по которым предлагается создание диссерта</w:t>
      </w:r>
      <w:r>
        <w:t xml:space="preserve">ционного совета, а также наличии аспирантуры, докторантуры по данным специальностям. </w:t>
      </w:r>
    </w:p>
    <w:p w:rsidR="00D343DF" w:rsidRDefault="006E64E9">
      <w:pPr>
        <w:numPr>
          <w:ilvl w:val="0"/>
          <w:numId w:val="9"/>
        </w:numPr>
        <w:ind w:right="0"/>
      </w:pPr>
      <w:r>
        <w:t xml:space="preserve">Экспертный совет должен дать оценку представленных проектов паспортов специальностей с предложениями о внесении в них изменений или дополнений. </w:t>
      </w:r>
    </w:p>
    <w:p w:rsidR="00D343DF" w:rsidRDefault="006E64E9">
      <w:pPr>
        <w:numPr>
          <w:ilvl w:val="0"/>
          <w:numId w:val="9"/>
        </w:numPr>
        <w:spacing w:after="210"/>
        <w:ind w:right="0"/>
      </w:pPr>
      <w:r>
        <w:t>Эксперты должны предостав</w:t>
      </w:r>
      <w:r>
        <w:t xml:space="preserve">ить оценку соответствия публикации специалистов, предлагаемых для включения в состав диссертационного совета, специальностям этого совета. </w:t>
      </w:r>
    </w:p>
    <w:p w:rsidR="00D343DF" w:rsidRDefault="006E64E9">
      <w:pPr>
        <w:pStyle w:val="1"/>
        <w:spacing w:after="203"/>
        <w:ind w:left="995" w:right="930"/>
      </w:pPr>
      <w:r>
        <w:t xml:space="preserve">Организационное обеспечение работы экспертных советов и контроль их деятельности </w:t>
      </w:r>
    </w:p>
    <w:p w:rsidR="00D343DF" w:rsidRDefault="006E64E9">
      <w:pPr>
        <w:numPr>
          <w:ilvl w:val="0"/>
          <w:numId w:val="10"/>
        </w:numPr>
        <w:ind w:right="0"/>
      </w:pPr>
      <w:r>
        <w:t xml:space="preserve">Необходимые условия и организационно-методическую помощь для работы экспертного совета обеспечивают соответствующие аттестационные отделы Комиссии. </w:t>
      </w:r>
    </w:p>
    <w:p w:rsidR="00D343DF" w:rsidRDefault="006E64E9">
      <w:pPr>
        <w:numPr>
          <w:ilvl w:val="0"/>
          <w:numId w:val="10"/>
        </w:numPr>
        <w:ind w:right="0"/>
      </w:pPr>
      <w:r>
        <w:t>Работник соответствующего аттестационного отдела Комиссии принимает участие без права решающего голоса в за</w:t>
      </w:r>
      <w:r>
        <w:t xml:space="preserve">седании экспертного совета, оказывает необходимую методическую помощь, контролирует выполнение установленных требований при рассмотрении вопросов повестки дня и оформлении протоколов заседаний. </w:t>
      </w:r>
    </w:p>
    <w:p w:rsidR="00D343DF" w:rsidRDefault="006E64E9">
      <w:pPr>
        <w:numPr>
          <w:ilvl w:val="0"/>
          <w:numId w:val="10"/>
        </w:numPr>
        <w:ind w:right="0"/>
      </w:pPr>
      <w:r>
        <w:t>Работник соответствующего аттестационного отдела Комиссии фор</w:t>
      </w:r>
      <w:r>
        <w:t xml:space="preserve">мирует дело по работе экспертного совета, в которое включаются протоколы заседаний экспертных советов и материалы к ним, а также ведет учет работы членов экспертных советов на заседаниях. </w:t>
      </w:r>
    </w:p>
    <w:p w:rsidR="00D343DF" w:rsidRDefault="006E64E9">
      <w:pPr>
        <w:numPr>
          <w:ilvl w:val="0"/>
          <w:numId w:val="10"/>
        </w:numPr>
        <w:ind w:right="0"/>
      </w:pPr>
      <w:r>
        <w:t xml:space="preserve">Контроль деятельности экспертных советов осуществляют руководители </w:t>
      </w:r>
      <w:r>
        <w:t xml:space="preserve">соответствующих аттестационных отделов Комиссии, а также руководство Комиссии. </w:t>
      </w:r>
    </w:p>
    <w:p w:rsidR="00D343DF" w:rsidRDefault="006E64E9">
      <w:pPr>
        <w:numPr>
          <w:ilvl w:val="0"/>
          <w:numId w:val="10"/>
        </w:numPr>
        <w:ind w:right="0"/>
      </w:pPr>
      <w:r>
        <w:t xml:space="preserve">В случаях, когда заседание экспертного совета проведено с нарушением установленного порядка или принятое решение недостаточно обосновано руководство Комиссии вправе предложить </w:t>
      </w:r>
      <w:r>
        <w:t xml:space="preserve">экспертному совету провести повторное рассмотрение вопроса. </w:t>
      </w:r>
    </w:p>
    <w:p w:rsidR="00D343DF" w:rsidRDefault="006E64E9">
      <w:pPr>
        <w:numPr>
          <w:ilvl w:val="0"/>
          <w:numId w:val="10"/>
        </w:numPr>
        <w:ind w:right="0"/>
      </w:pPr>
      <w:r>
        <w:t>Ежегодно, к 20 января, экспертные советы представляют в Комиссию годовые отчеты о своей работе на бумажном и электронном носителях (</w:t>
      </w:r>
      <w:r>
        <w:rPr>
          <w:color w:val="0000FF"/>
          <w:u w:val="single" w:color="0000FF"/>
        </w:rPr>
        <w:t>приложение 6</w:t>
      </w:r>
      <w:r>
        <w:t xml:space="preserve"> к настоящему Положению). </w:t>
      </w:r>
    </w:p>
    <w:p w:rsidR="00D343DF" w:rsidRDefault="006E64E9">
      <w:pPr>
        <w:numPr>
          <w:ilvl w:val="0"/>
          <w:numId w:val="10"/>
        </w:numPr>
        <w:ind w:right="0"/>
      </w:pPr>
      <w:r>
        <w:t>Председатель экспертного</w:t>
      </w:r>
      <w:r>
        <w:t xml:space="preserve"> совета ежегодно отчитывается о своей деятельности на заседаниях соответствующего экспертного совета и президиума Комиссии. </w:t>
      </w:r>
    </w:p>
    <w:p w:rsidR="00D343DF" w:rsidRDefault="006E64E9">
      <w:pPr>
        <w:numPr>
          <w:ilvl w:val="0"/>
          <w:numId w:val="10"/>
        </w:numPr>
        <w:spacing w:after="73"/>
        <w:ind w:right="0"/>
      </w:pPr>
      <w:r>
        <w:t>Оплата труда членов экспертных советов и специалистов, приглашаемых в качестве экспертов на отдельные заседания экспертного совета,</w:t>
      </w:r>
      <w:r>
        <w:t xml:space="preserve"> осуществляется в соответствии с </w:t>
      </w:r>
      <w:hyperlink r:id="rId56">
        <w:r>
          <w:rPr>
            <w:color w:val="0000FF"/>
            <w:u w:val="single" w:color="0000FF"/>
          </w:rPr>
          <w:t>постановлением</w:t>
        </w:r>
      </w:hyperlink>
      <w:hyperlink r:id="rId57">
        <w:r>
          <w:t xml:space="preserve"> </w:t>
        </w:r>
      </w:hyperlink>
      <w:r>
        <w:t xml:space="preserve">Правительства Кыргызской Республики "Об утверждении условий оплаты труда и ставок почасовой оплаты труда работников, привлекаемых к </w:t>
      </w:r>
      <w:r>
        <w:t xml:space="preserve">проведению учебных занятий в учреждениях, организациях и на предприятиях, находящихся на бюджетном финансировании" от 27 января 2011 года N 30. </w:t>
      </w:r>
    </w:p>
    <w:p w:rsidR="00D343DF" w:rsidRDefault="006E64E9">
      <w:pPr>
        <w:numPr>
          <w:ilvl w:val="0"/>
          <w:numId w:val="10"/>
        </w:numPr>
        <w:ind w:right="0"/>
      </w:pPr>
      <w:r>
        <w:t>Вся информация о деятельности экспертных советов имеет конфиденциальный характер. Члены экспертных советов, а т</w:t>
      </w:r>
      <w:r>
        <w:t xml:space="preserve">акже приглашенные эксперты несут ответственность в установленном порядке за утечку информации о ходе рассмотрения аттестационных дел по </w:t>
      </w:r>
      <w:r>
        <w:lastRenderedPageBreak/>
        <w:t xml:space="preserve">присуждению ученых степеней и присвоению ученых званий до вручения им соответствующих дипломов и аттестатов. </w:t>
      </w:r>
    </w:p>
    <w:p w:rsidR="00D343DF" w:rsidRDefault="006E64E9">
      <w:pPr>
        <w:spacing w:after="107" w:line="259" w:lineRule="auto"/>
        <w:ind w:left="619" w:right="0" w:firstLine="0"/>
        <w:jc w:val="center"/>
      </w:pPr>
      <w:r>
        <w:t xml:space="preserve">  </w:t>
      </w:r>
    </w:p>
    <w:p w:rsidR="00D343DF" w:rsidRDefault="006E64E9">
      <w:pPr>
        <w:tabs>
          <w:tab w:val="center" w:pos="1608"/>
          <w:tab w:val="center" w:pos="4650"/>
          <w:tab w:val="center" w:pos="7719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</w:r>
      <w:r>
        <w:t xml:space="preserve">Приложение 1  </w:t>
      </w:r>
    </w:p>
    <w:p w:rsidR="00D343DF" w:rsidRDefault="006E64E9">
      <w:pPr>
        <w:spacing w:after="503" w:line="312" w:lineRule="auto"/>
        <w:ind w:left="6320" w:right="230" w:hanging="10"/>
        <w:jc w:val="center"/>
      </w:pPr>
      <w:r>
        <w:t xml:space="preserve">к Положению об экспертном совете </w:t>
      </w:r>
    </w:p>
    <w:p w:rsidR="00D343DF" w:rsidRDefault="006E64E9">
      <w:pPr>
        <w:pStyle w:val="1"/>
        <w:numPr>
          <w:ilvl w:val="0"/>
          <w:numId w:val="0"/>
        </w:numPr>
        <w:spacing w:after="403"/>
        <w:ind w:left="995" w:right="874"/>
      </w:pPr>
      <w:r>
        <w:t xml:space="preserve">ПАСПОРТ СПЕЦИАЛИСТА (НАУЧНЫЙ ПРОФИЛЬ),  члена экспертного совета ВАК Кыргызской Республики </w:t>
      </w:r>
    </w:p>
    <w:p w:rsidR="00D343DF" w:rsidRDefault="006E64E9">
      <w:pPr>
        <w:spacing w:after="5" w:line="325" w:lineRule="auto"/>
        <w:ind w:left="669" w:right="958" w:hanging="10"/>
        <w:jc w:val="left"/>
      </w:pPr>
      <w:r>
        <w:t xml:space="preserve">     ┌──────────┐ ФИО _______________________________________ 19__ г.р.      │          </w:t>
      </w:r>
      <w:r>
        <w:t>│ Национальность __________, гражданство ______________      │          │ Окончил ___________________________________ в 19__ г.      │          │ Специальность _______________________________________      │          │ Кандидат _____________________________</w:t>
      </w:r>
      <w:r>
        <w:t xml:space="preserve">_____ с 19__ г.      │          │ Доктор ____________________________________ с 19__ г. </w:t>
      </w:r>
    </w:p>
    <w:p w:rsidR="00D343DF" w:rsidRDefault="006E64E9">
      <w:pPr>
        <w:spacing w:after="14"/>
        <w:ind w:left="674" w:right="0" w:firstLine="0"/>
      </w:pPr>
      <w:r>
        <w:t xml:space="preserve">     │          │ Звание ____________________________________ с 19__ г. </w:t>
      </w:r>
    </w:p>
    <w:p w:rsidR="00D343DF" w:rsidRDefault="006E64E9">
      <w:pPr>
        <w:ind w:left="674" w:right="0" w:firstLine="0"/>
      </w:pPr>
      <w:r>
        <w:t xml:space="preserve">     │          │ Место работы ________________________________________ </w:t>
      </w:r>
    </w:p>
    <w:p w:rsidR="00D343DF" w:rsidRDefault="006E64E9">
      <w:pPr>
        <w:ind w:left="674" w:right="0" w:firstLine="0"/>
      </w:pPr>
      <w:r>
        <w:t xml:space="preserve">     └──────────┘ Дол</w:t>
      </w:r>
      <w:r>
        <w:t xml:space="preserve">жность ___________________________________________ </w:t>
      </w:r>
    </w:p>
    <w:p w:rsidR="00D343DF" w:rsidRDefault="006E64E9">
      <w:pPr>
        <w:ind w:left="674" w:right="0" w:firstLine="0"/>
      </w:pPr>
      <w:r>
        <w:t xml:space="preserve">     Профиль основной работы __________________________________________ </w:t>
      </w:r>
    </w:p>
    <w:p w:rsidR="00D343DF" w:rsidRDefault="006E64E9">
      <w:pPr>
        <w:spacing w:after="5" w:line="325" w:lineRule="auto"/>
        <w:ind w:left="669" w:right="832" w:hanging="10"/>
        <w:jc w:val="left"/>
      </w:pPr>
      <w:r>
        <w:t xml:space="preserve">     Характер занятий по должности ____________________________________      Специальность (шифр),  </w:t>
      </w:r>
      <w:r>
        <w:t xml:space="preserve">по которой защищена кандидатская  диссерта- ция ___________________________________________________________________ </w:t>
      </w:r>
    </w:p>
    <w:p w:rsidR="00D343DF" w:rsidRDefault="006E64E9">
      <w:pPr>
        <w:spacing w:after="11"/>
        <w:ind w:left="674" w:right="0" w:firstLine="0"/>
      </w:pPr>
      <w:r>
        <w:t xml:space="preserve">     Специальность (шифр),  по которой  присвоено  звание  доцента  или </w:t>
      </w:r>
    </w:p>
    <w:p w:rsidR="00D343DF" w:rsidRDefault="006E64E9">
      <w:pPr>
        <w:ind w:left="674" w:right="0" w:firstLine="0"/>
      </w:pPr>
      <w:r>
        <w:t>С.Н.С. ___________________________________________________________</w:t>
      </w:r>
      <w:r>
        <w:t xml:space="preserve">_____ </w:t>
      </w:r>
    </w:p>
    <w:p w:rsidR="00D343DF" w:rsidRDefault="006E64E9">
      <w:pPr>
        <w:spacing w:after="9"/>
        <w:ind w:left="674" w:right="0" w:firstLine="0"/>
      </w:pPr>
      <w:r>
        <w:t xml:space="preserve">     Специальность (шифр), по которой защищена докторская диссертация _ </w:t>
      </w:r>
    </w:p>
    <w:p w:rsidR="00D343DF" w:rsidRDefault="006E64E9">
      <w:pPr>
        <w:ind w:left="674" w:right="0" w:firstLine="0"/>
      </w:pPr>
      <w:r>
        <w:t xml:space="preserve">_______________________________________________________________________ </w:t>
      </w:r>
    </w:p>
    <w:p w:rsidR="00D343DF" w:rsidRDefault="006E64E9">
      <w:pPr>
        <w:spacing w:after="8"/>
        <w:ind w:left="674" w:right="0" w:firstLine="0"/>
      </w:pPr>
      <w:r>
        <w:t xml:space="preserve">     Специальность (шифр), по которой присвоено звание профессора _____ </w:t>
      </w:r>
    </w:p>
    <w:p w:rsidR="00D343DF" w:rsidRDefault="006E64E9">
      <w:pPr>
        <w:ind w:left="674" w:right="0" w:firstLine="0"/>
      </w:pPr>
      <w:r>
        <w:t>______________________________</w:t>
      </w:r>
      <w:r>
        <w:t xml:space="preserve">_________________________________________ </w:t>
      </w:r>
    </w:p>
    <w:p w:rsidR="00D343DF" w:rsidRDefault="006E64E9">
      <w:pPr>
        <w:spacing w:after="18"/>
        <w:ind w:left="674" w:right="843" w:firstLine="0"/>
      </w:pPr>
      <w:r>
        <w:t xml:space="preserve">     Специальность (шифр),  по которой  опубликованы  основные  научные труды _________________________________________________________________      1. _____________________________________________________________</w:t>
      </w:r>
      <w:r>
        <w:t xml:space="preserve">__ </w:t>
      </w:r>
    </w:p>
    <w:p w:rsidR="00D343DF" w:rsidRDefault="006E64E9">
      <w:pPr>
        <w:spacing w:after="8"/>
        <w:ind w:left="674" w:right="0" w:firstLine="0"/>
      </w:pPr>
      <w:r>
        <w:t xml:space="preserve">_______________________________________________________________________ </w:t>
      </w:r>
    </w:p>
    <w:p w:rsidR="00D343DF" w:rsidRDefault="006E64E9">
      <w:pPr>
        <w:spacing w:after="6"/>
        <w:ind w:left="674" w:right="0" w:firstLine="0"/>
      </w:pPr>
      <w:r>
        <w:t xml:space="preserve">_______________________________________________________________________ </w:t>
      </w:r>
    </w:p>
    <w:p w:rsidR="00D343DF" w:rsidRDefault="006E64E9">
      <w:pPr>
        <w:numPr>
          <w:ilvl w:val="0"/>
          <w:numId w:val="11"/>
        </w:numPr>
        <w:spacing w:after="8"/>
        <w:ind w:right="0" w:firstLine="0"/>
      </w:pPr>
      <w:r>
        <w:t xml:space="preserve">_______________________________________________________________ </w:t>
      </w:r>
    </w:p>
    <w:p w:rsidR="00D343DF" w:rsidRDefault="006E64E9">
      <w:pPr>
        <w:spacing w:after="8"/>
        <w:ind w:left="674" w:right="0" w:firstLine="0"/>
      </w:pPr>
      <w:r>
        <w:t xml:space="preserve">_______________________________________________________________________ </w:t>
      </w:r>
    </w:p>
    <w:p w:rsidR="00D343DF" w:rsidRDefault="006E64E9">
      <w:pPr>
        <w:spacing w:after="8"/>
        <w:ind w:left="674" w:right="0" w:firstLine="0"/>
      </w:pPr>
      <w:r>
        <w:t xml:space="preserve">_______________________________________________________________________ </w:t>
      </w:r>
    </w:p>
    <w:p w:rsidR="00D343DF" w:rsidRDefault="006E64E9">
      <w:pPr>
        <w:numPr>
          <w:ilvl w:val="0"/>
          <w:numId w:val="11"/>
        </w:numPr>
        <w:spacing w:after="8"/>
        <w:ind w:right="0" w:firstLine="0"/>
      </w:pPr>
      <w:r>
        <w:t>_______________________________________________________________ ______________________________________________</w:t>
      </w:r>
      <w:r>
        <w:t xml:space="preserve">_________________________ </w:t>
      </w:r>
    </w:p>
    <w:p w:rsidR="00D343DF" w:rsidRDefault="006E64E9">
      <w:pPr>
        <w:ind w:left="674" w:right="0" w:firstLine="0"/>
      </w:pPr>
      <w:r>
        <w:t xml:space="preserve">_______________________________________________________________________ </w:t>
      </w:r>
    </w:p>
    <w:p w:rsidR="00D343DF" w:rsidRDefault="006E64E9">
      <w:pPr>
        <w:spacing w:after="5" w:line="325" w:lineRule="auto"/>
        <w:ind w:left="669" w:right="832" w:hanging="10"/>
        <w:jc w:val="left"/>
      </w:pPr>
      <w:r>
        <w:t xml:space="preserve">     Основная смежная специальность (шифр), по которой опубликованы на- учные труды ___________________________________________________________      1. ____</w:t>
      </w:r>
      <w:r>
        <w:t xml:space="preserve">___________________________________________________________ </w:t>
      </w:r>
    </w:p>
    <w:p w:rsidR="00D343DF" w:rsidRDefault="006E64E9">
      <w:pPr>
        <w:spacing w:after="6"/>
        <w:ind w:left="674" w:right="0" w:firstLine="0"/>
      </w:pPr>
      <w:r>
        <w:t xml:space="preserve">_______________________________________________________________________ </w:t>
      </w:r>
    </w:p>
    <w:p w:rsidR="00D343DF" w:rsidRDefault="006E64E9">
      <w:pPr>
        <w:numPr>
          <w:ilvl w:val="0"/>
          <w:numId w:val="12"/>
        </w:numPr>
        <w:spacing w:after="8"/>
        <w:ind w:right="0" w:hanging="223"/>
      </w:pPr>
      <w:r>
        <w:t xml:space="preserve">_______________________________________________________________ </w:t>
      </w:r>
    </w:p>
    <w:p w:rsidR="00D343DF" w:rsidRDefault="006E64E9">
      <w:pPr>
        <w:spacing w:after="8"/>
        <w:ind w:left="674" w:right="0" w:firstLine="0"/>
      </w:pPr>
      <w:r>
        <w:t>_________________________________________________________</w:t>
      </w:r>
      <w:r>
        <w:t xml:space="preserve">______________ </w:t>
      </w:r>
    </w:p>
    <w:p w:rsidR="00D343DF" w:rsidRDefault="006E64E9">
      <w:pPr>
        <w:numPr>
          <w:ilvl w:val="0"/>
          <w:numId w:val="12"/>
        </w:numPr>
        <w:spacing w:after="8"/>
        <w:ind w:right="0" w:hanging="223"/>
      </w:pPr>
      <w:r>
        <w:lastRenderedPageBreak/>
        <w:t xml:space="preserve">_______________________________________________________________ </w:t>
      </w:r>
    </w:p>
    <w:p w:rsidR="00D343DF" w:rsidRDefault="006E64E9">
      <w:pPr>
        <w:ind w:left="674" w:right="0" w:firstLine="0"/>
      </w:pPr>
      <w:r>
        <w:t xml:space="preserve">_______________________________________________________________________ </w:t>
      </w:r>
    </w:p>
    <w:p w:rsidR="00D343DF" w:rsidRDefault="006E64E9">
      <w:pPr>
        <w:spacing w:after="5" w:line="325" w:lineRule="auto"/>
        <w:ind w:left="669" w:right="832" w:hanging="10"/>
        <w:jc w:val="left"/>
      </w:pPr>
      <w:r>
        <w:t xml:space="preserve">     Дополнительная смежная специальность (шифр),  по которой опублико- ваны научные труды ___________</w:t>
      </w:r>
      <w:r>
        <w:t xml:space="preserve">_________________________________________      1. _______________________________________________________________      2. _______________________________________________________________ </w:t>
      </w:r>
    </w:p>
    <w:p w:rsidR="00D343DF" w:rsidRDefault="006E64E9">
      <w:pPr>
        <w:spacing w:after="8"/>
        <w:ind w:left="674" w:right="0" w:firstLine="0"/>
      </w:pPr>
      <w:r>
        <w:t xml:space="preserve">     3. _____________________________________________________________</w:t>
      </w:r>
      <w:r>
        <w:t xml:space="preserve">__ </w:t>
      </w:r>
    </w:p>
    <w:p w:rsidR="00D343DF" w:rsidRDefault="006E64E9">
      <w:pPr>
        <w:spacing w:after="69" w:line="259" w:lineRule="auto"/>
        <w:ind w:left="674" w:right="0" w:firstLine="0"/>
        <w:jc w:val="left"/>
      </w:pPr>
      <w:r>
        <w:t xml:space="preserve">  </w:t>
      </w:r>
    </w:p>
    <w:p w:rsidR="00D343DF" w:rsidRDefault="006E64E9">
      <w:pPr>
        <w:spacing w:after="8"/>
        <w:ind w:left="674" w:right="0" w:firstLine="0"/>
      </w:pPr>
      <w:r>
        <w:t xml:space="preserve">     РЕЗЮМЕ </w:t>
      </w:r>
    </w:p>
    <w:p w:rsidR="00D343DF" w:rsidRDefault="006E64E9">
      <w:pPr>
        <w:spacing w:after="74" w:line="259" w:lineRule="auto"/>
        <w:ind w:left="674" w:right="0" w:firstLine="0"/>
        <w:jc w:val="left"/>
      </w:pPr>
      <w:r>
        <w:t xml:space="preserve">  </w:t>
      </w:r>
    </w:p>
    <w:p w:rsidR="00D343DF" w:rsidRDefault="006E64E9">
      <w:pPr>
        <w:ind w:left="674" w:right="966" w:firstLine="0"/>
      </w:pPr>
      <w:r>
        <w:t xml:space="preserve">     Специальность (шифр), по которой может проводить экспертизу в сос- таве совета ___________________________________________________________      Основная смежная специальность (шифр),  по которой может проводить </w:t>
      </w:r>
      <w:r>
        <w:t xml:space="preserve">экспертизу в составе совета ___________________________________________      Дополнительная (смежная)  специальность  (шифр),  по которой может проводить экспертизу в составе совета _________________________________ </w:t>
      </w:r>
    </w:p>
    <w:p w:rsidR="00D343DF" w:rsidRDefault="006E64E9">
      <w:pPr>
        <w:spacing w:after="75" w:line="259" w:lineRule="auto"/>
        <w:ind w:left="674" w:right="0" w:firstLine="0"/>
        <w:jc w:val="left"/>
      </w:pPr>
      <w:r>
        <w:t xml:space="preserve">  </w:t>
      </w:r>
    </w:p>
    <w:p w:rsidR="00D343DF" w:rsidRDefault="006E64E9">
      <w:pPr>
        <w:spacing w:after="11"/>
        <w:ind w:left="108" w:right="0" w:firstLine="0"/>
      </w:pPr>
      <w:r>
        <w:t xml:space="preserve">     Заведующий аттестационным отдел</w:t>
      </w:r>
      <w:r>
        <w:t xml:space="preserve">ом </w:t>
      </w:r>
    </w:p>
    <w:p w:rsidR="00D343DF" w:rsidRDefault="006E64E9">
      <w:pPr>
        <w:spacing w:after="106" w:line="259" w:lineRule="auto"/>
        <w:ind w:left="619" w:right="0" w:firstLine="0"/>
        <w:jc w:val="center"/>
      </w:pPr>
      <w:r>
        <w:t xml:space="preserve">  </w:t>
      </w:r>
    </w:p>
    <w:p w:rsidR="00D343DF" w:rsidRDefault="006E64E9">
      <w:pPr>
        <w:tabs>
          <w:tab w:val="center" w:pos="1608"/>
          <w:tab w:val="center" w:pos="4650"/>
          <w:tab w:val="center" w:pos="7719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Приложение 2  </w:t>
      </w:r>
    </w:p>
    <w:p w:rsidR="00D343DF" w:rsidRDefault="006E64E9">
      <w:pPr>
        <w:spacing w:after="60" w:line="312" w:lineRule="auto"/>
        <w:ind w:left="6320" w:right="230" w:hanging="10"/>
        <w:jc w:val="center"/>
      </w:pPr>
      <w:r>
        <w:t xml:space="preserve">к Положению об экспертном совете </w:t>
      </w:r>
    </w:p>
    <w:p w:rsidR="00D343DF" w:rsidRDefault="006E64E9">
      <w:pPr>
        <w:spacing w:after="458"/>
        <w:ind w:left="566" w:right="0" w:firstLine="0"/>
      </w:pPr>
      <w:r>
        <w:t xml:space="preserve">Форма </w:t>
      </w:r>
    </w:p>
    <w:p w:rsidR="00D343DF" w:rsidRDefault="006E64E9">
      <w:pPr>
        <w:pStyle w:val="1"/>
        <w:numPr>
          <w:ilvl w:val="0"/>
          <w:numId w:val="0"/>
        </w:numPr>
        <w:spacing w:after="415"/>
        <w:ind w:left="995" w:right="995"/>
      </w:pPr>
      <w:r>
        <w:t xml:space="preserve">Явочный лист членов экспертного совета </w:t>
      </w:r>
    </w:p>
    <w:p w:rsidR="00D343DF" w:rsidRDefault="006E64E9">
      <w:pPr>
        <w:spacing w:after="0"/>
        <w:ind w:left="566" w:right="0" w:firstLine="0"/>
      </w:pPr>
      <w:r>
        <w:t xml:space="preserve">Заседания экспертного совета от "___" ________________ г. протокол N ______________ </w:t>
      </w:r>
    </w:p>
    <w:tbl>
      <w:tblPr>
        <w:tblStyle w:val="TableGrid"/>
        <w:tblW w:w="9338" w:type="dxa"/>
        <w:tblInd w:w="10" w:type="dxa"/>
        <w:tblCellMar>
          <w:top w:w="1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63"/>
        <w:gridCol w:w="4515"/>
        <w:gridCol w:w="2105"/>
        <w:gridCol w:w="2355"/>
      </w:tblGrid>
      <w:tr w:rsidR="00D343DF">
        <w:trPr>
          <w:trHeight w:val="8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N</w:t>
            </w:r>
            <w:r>
              <w:t xml:space="preserve"> 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Фамилия, инициалы членов экспертного </w:t>
            </w:r>
            <w:r>
              <w:rPr>
                <w:b/>
              </w:rPr>
              <w:t>совета (полный список(*))</w:t>
            </w:r>
            <w:r>
              <w:t xml:space="preserve">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51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Явка на заседание </w:t>
            </w:r>
          </w:p>
          <w:p w:rsidR="00D343DF" w:rsidRDefault="006E64E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(подпись)</w:t>
            </w:r>
            <w:r>
              <w:t xml:space="preserve">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33" w:line="277" w:lineRule="auto"/>
              <w:ind w:right="0" w:firstLine="0"/>
              <w:jc w:val="center"/>
            </w:pPr>
            <w:r>
              <w:rPr>
                <w:b/>
              </w:rPr>
              <w:t xml:space="preserve">Получение бюллетеня </w:t>
            </w:r>
          </w:p>
          <w:p w:rsidR="00D343DF" w:rsidRDefault="006E64E9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>(подпись)</w:t>
            </w:r>
            <w:r>
              <w:t xml:space="preserve"> </w:t>
            </w:r>
          </w:p>
        </w:tc>
      </w:tr>
      <w:tr w:rsidR="00D343DF">
        <w:trPr>
          <w:trHeight w:val="3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</w:tr>
    </w:tbl>
    <w:p w:rsidR="00D343DF" w:rsidRDefault="006E64E9">
      <w:pPr>
        <w:spacing w:after="136"/>
        <w:ind w:left="566" w:right="0" w:firstLine="0"/>
      </w:pPr>
      <w:r>
        <w:t xml:space="preserve">Председатель экспертного совета _________ ________________________  </w:t>
      </w:r>
    </w:p>
    <w:p w:rsidR="00D343DF" w:rsidRDefault="006E64E9">
      <w:pPr>
        <w:spacing w:after="77"/>
        <w:ind w:left="566" w:right="0" w:firstLine="0"/>
      </w:pPr>
      <w:r>
        <w:t xml:space="preserve">(подпись) (фамилия, имя, отчество) </w:t>
      </w:r>
    </w:p>
    <w:p w:rsidR="00D343DF" w:rsidRDefault="006E64E9">
      <w:pPr>
        <w:spacing w:after="76"/>
        <w:ind w:left="566" w:right="0" w:firstLine="0"/>
      </w:pPr>
      <w:r>
        <w:t xml:space="preserve">Ученый секретарь экспертного совета _________ _____________________  </w:t>
      </w:r>
    </w:p>
    <w:p w:rsidR="00D343DF" w:rsidRDefault="006E64E9">
      <w:pPr>
        <w:spacing w:after="77"/>
        <w:ind w:left="566" w:right="0" w:firstLine="0"/>
      </w:pPr>
      <w:r>
        <w:t xml:space="preserve">(подпись) (фамилия, имя, отчество) </w:t>
      </w:r>
    </w:p>
    <w:p w:rsidR="00D343DF" w:rsidRDefault="006E64E9">
      <w:pPr>
        <w:spacing w:after="79"/>
        <w:ind w:left="566" w:right="0" w:firstLine="0"/>
      </w:pPr>
      <w:r>
        <w:t xml:space="preserve">Заведующий аттестационным отделом _____ ________________________  </w:t>
      </w:r>
    </w:p>
    <w:p w:rsidR="00D343DF" w:rsidRDefault="006E64E9">
      <w:pPr>
        <w:ind w:left="566" w:right="0" w:firstLine="0"/>
      </w:pPr>
      <w:r>
        <w:t xml:space="preserve">(подпись) (фамилия, имя, отчество) </w:t>
      </w:r>
    </w:p>
    <w:p w:rsidR="00D343DF" w:rsidRDefault="006E64E9">
      <w:pPr>
        <w:spacing w:after="111" w:line="259" w:lineRule="auto"/>
        <w:ind w:left="566" w:right="0" w:firstLine="0"/>
        <w:jc w:val="left"/>
      </w:pPr>
      <w:r>
        <w:t xml:space="preserve">  </w:t>
      </w:r>
    </w:p>
    <w:p w:rsidR="00D343DF" w:rsidRDefault="006E64E9">
      <w:pPr>
        <w:ind w:left="566" w:right="0" w:firstLine="0"/>
      </w:pPr>
      <w:r>
        <w:t xml:space="preserve">Примечание: </w:t>
      </w:r>
    </w:p>
    <w:p w:rsidR="00D343DF" w:rsidRDefault="006E64E9">
      <w:pPr>
        <w:ind w:left="-15" w:right="0"/>
      </w:pPr>
      <w:r>
        <w:t xml:space="preserve">(*) Включая также фамилии специалистов, дополнительно вводимых с правом решающего голоса. </w:t>
      </w:r>
    </w:p>
    <w:p w:rsidR="00D343DF" w:rsidRDefault="006E64E9">
      <w:pPr>
        <w:spacing w:after="106" w:line="259" w:lineRule="auto"/>
        <w:ind w:left="619" w:right="0" w:firstLine="0"/>
        <w:jc w:val="center"/>
      </w:pPr>
      <w:r>
        <w:t xml:space="preserve">  </w:t>
      </w:r>
    </w:p>
    <w:p w:rsidR="00D343DF" w:rsidRDefault="006E64E9">
      <w:pPr>
        <w:tabs>
          <w:tab w:val="center" w:pos="1608"/>
          <w:tab w:val="center" w:pos="4650"/>
          <w:tab w:val="center" w:pos="7719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Приложение 3  </w:t>
      </w:r>
    </w:p>
    <w:p w:rsidR="00D343DF" w:rsidRDefault="006E64E9">
      <w:pPr>
        <w:spacing w:after="60" w:line="312" w:lineRule="auto"/>
        <w:ind w:left="6320" w:right="230" w:hanging="10"/>
        <w:jc w:val="center"/>
      </w:pPr>
      <w:r>
        <w:t xml:space="preserve">к Положению об экспертном совете </w:t>
      </w:r>
    </w:p>
    <w:p w:rsidR="00D343DF" w:rsidRDefault="006E64E9">
      <w:pPr>
        <w:spacing w:after="458"/>
        <w:ind w:left="566" w:right="0" w:firstLine="0"/>
      </w:pPr>
      <w:r>
        <w:lastRenderedPageBreak/>
        <w:t xml:space="preserve">Форма </w:t>
      </w:r>
    </w:p>
    <w:p w:rsidR="00D343DF" w:rsidRDefault="006E64E9">
      <w:pPr>
        <w:pStyle w:val="1"/>
        <w:numPr>
          <w:ilvl w:val="0"/>
          <w:numId w:val="0"/>
        </w:numPr>
        <w:spacing w:after="149"/>
        <w:ind w:left="995" w:right="993"/>
      </w:pPr>
      <w:r>
        <w:t xml:space="preserve">ЭКСПЕРТНОЕ ЗАКЛЮЧЕНИЕ </w:t>
      </w:r>
    </w:p>
    <w:tbl>
      <w:tblPr>
        <w:tblStyle w:val="TableGrid"/>
        <w:tblW w:w="9338" w:type="dxa"/>
        <w:tblInd w:w="10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04"/>
        <w:gridCol w:w="934"/>
      </w:tblGrid>
      <w:tr w:rsidR="00D343DF">
        <w:trPr>
          <w:trHeight w:val="346"/>
        </w:trPr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Эксперт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D343DF">
        <w:trPr>
          <w:trHeight w:val="346"/>
        </w:trPr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Диссертация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D343DF">
        <w:trPr>
          <w:trHeight w:val="344"/>
        </w:trPr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Соискатель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D343DF">
        <w:trPr>
          <w:trHeight w:val="346"/>
        </w:trPr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Тема диссертации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D343DF">
        <w:trPr>
          <w:trHeight w:val="343"/>
        </w:trPr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Специальность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</w:tbl>
    <w:p w:rsidR="00D343DF" w:rsidRDefault="006E64E9">
      <w:pPr>
        <w:spacing w:after="0" w:line="312" w:lineRule="auto"/>
        <w:ind w:left="568" w:right="0" w:hanging="10"/>
        <w:jc w:val="center"/>
      </w:pPr>
      <w:r>
        <w:t xml:space="preserve">Оценка диссертации и материалов </w:t>
      </w:r>
    </w:p>
    <w:tbl>
      <w:tblPr>
        <w:tblStyle w:val="TableGrid"/>
        <w:tblW w:w="9338" w:type="dxa"/>
        <w:tblInd w:w="10" w:type="dxa"/>
        <w:tblCellMar>
          <w:top w:w="1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9338"/>
      </w:tblGrid>
      <w:tr w:rsidR="00D343DF">
        <w:trPr>
          <w:trHeight w:val="343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Актуальность, направленность, приоритетность исследования </w:t>
            </w:r>
          </w:p>
        </w:tc>
      </w:tr>
      <w:tr w:rsidR="00D343DF">
        <w:trPr>
          <w:trHeight w:val="346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D343DF">
        <w:trPr>
          <w:trHeight w:val="607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</w:pPr>
            <w:r>
              <w:t xml:space="preserve">Научно-практическое значение исследований и научные результаты в рамках требований к докторским (кандидатским) диссертациям </w:t>
            </w:r>
          </w:p>
        </w:tc>
      </w:tr>
      <w:tr w:rsidR="00D343DF">
        <w:trPr>
          <w:trHeight w:val="346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D343DF">
        <w:trPr>
          <w:trHeight w:val="346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Наиболее существенные результаты, полученные лично автором, и их новизна </w:t>
            </w:r>
          </w:p>
        </w:tc>
      </w:tr>
      <w:tr w:rsidR="00D343DF">
        <w:trPr>
          <w:trHeight w:val="344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D343DF">
        <w:trPr>
          <w:trHeight w:val="610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</w:pPr>
            <w:r>
              <w:t xml:space="preserve">Правильность назначения ведущей организации, оппонентов, а также соответствие содержания диссертации специальности </w:t>
            </w:r>
          </w:p>
        </w:tc>
      </w:tr>
      <w:tr w:rsidR="00D343DF">
        <w:trPr>
          <w:trHeight w:val="343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D343DF">
        <w:trPr>
          <w:trHeight w:val="610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</w:pPr>
            <w:r>
              <w:t xml:space="preserve">Степень обоснованности и достоверности результатов, уровень диссертации, соответствие квалификационным признакам </w:t>
            </w:r>
          </w:p>
        </w:tc>
      </w:tr>
      <w:tr w:rsidR="00D343DF">
        <w:trPr>
          <w:trHeight w:val="346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D343DF">
        <w:trPr>
          <w:trHeight w:val="343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Соответствие полноты публикации, использования полученных результатов </w:t>
            </w:r>
          </w:p>
        </w:tc>
      </w:tr>
      <w:tr w:rsidR="00D343DF">
        <w:trPr>
          <w:trHeight w:val="346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D343DF">
        <w:trPr>
          <w:trHeight w:val="343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Заключение </w:t>
            </w:r>
          </w:p>
        </w:tc>
      </w:tr>
      <w:tr w:rsidR="00D343DF">
        <w:trPr>
          <w:trHeight w:val="346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D343DF">
        <w:trPr>
          <w:trHeight w:val="343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Подпись </w:t>
            </w:r>
          </w:p>
        </w:tc>
      </w:tr>
      <w:tr w:rsidR="00D343DF">
        <w:trPr>
          <w:trHeight w:val="346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Дата </w:t>
            </w:r>
          </w:p>
        </w:tc>
      </w:tr>
      <w:tr w:rsidR="00D343DF">
        <w:trPr>
          <w:trHeight w:val="346"/>
        </w:trPr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</w:tbl>
    <w:p w:rsidR="00D343DF" w:rsidRDefault="006E64E9">
      <w:pPr>
        <w:spacing w:after="106" w:line="259" w:lineRule="auto"/>
        <w:ind w:left="619" w:right="0" w:firstLine="0"/>
        <w:jc w:val="center"/>
      </w:pPr>
      <w:r>
        <w:t xml:space="preserve">  </w:t>
      </w:r>
    </w:p>
    <w:p w:rsidR="00D343DF" w:rsidRDefault="006E64E9">
      <w:pPr>
        <w:tabs>
          <w:tab w:val="center" w:pos="1608"/>
          <w:tab w:val="center" w:pos="4650"/>
          <w:tab w:val="center" w:pos="7719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Приложение 4 </w:t>
      </w:r>
      <w:r>
        <w:t xml:space="preserve"> </w:t>
      </w:r>
    </w:p>
    <w:p w:rsidR="00D343DF" w:rsidRDefault="006E64E9">
      <w:pPr>
        <w:spacing w:after="414" w:line="342" w:lineRule="auto"/>
        <w:ind w:left="561" w:right="314" w:hanging="10"/>
        <w:jc w:val="right"/>
      </w:pPr>
      <w:r>
        <w:t xml:space="preserve">к Положению об экспертном совете Форма </w:t>
      </w:r>
    </w:p>
    <w:p w:rsidR="00D343DF" w:rsidRDefault="006E64E9">
      <w:pPr>
        <w:pStyle w:val="1"/>
        <w:numPr>
          <w:ilvl w:val="0"/>
          <w:numId w:val="0"/>
        </w:numPr>
        <w:spacing w:after="151"/>
        <w:ind w:left="995" w:right="991"/>
      </w:pPr>
      <w:r>
        <w:t xml:space="preserve">БЮЛЛЕТЕНЬ  для тайного голосования членов экспертного совета по ____________________________________________ наукам  к заседанию экспертного совета  от "___" ____________ 201__ г. N ______ </w:t>
      </w:r>
    </w:p>
    <w:tbl>
      <w:tblPr>
        <w:tblStyle w:val="TableGrid"/>
        <w:tblW w:w="9338" w:type="dxa"/>
        <w:tblInd w:w="10" w:type="dxa"/>
        <w:tblCellMar>
          <w:top w:w="17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318"/>
        <w:gridCol w:w="1143"/>
        <w:gridCol w:w="3984"/>
        <w:gridCol w:w="2893"/>
      </w:tblGrid>
      <w:tr w:rsidR="00D343DF">
        <w:trPr>
          <w:trHeight w:val="61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50" w:line="259" w:lineRule="auto"/>
              <w:ind w:right="28" w:firstLine="0"/>
              <w:jc w:val="center"/>
            </w:pPr>
            <w:r>
              <w:t xml:space="preserve">ФИО </w:t>
            </w:r>
          </w:p>
          <w:p w:rsidR="00D343DF" w:rsidRDefault="006E64E9">
            <w:pPr>
              <w:spacing w:after="0" w:line="259" w:lineRule="auto"/>
              <w:ind w:left="26" w:right="0" w:firstLine="0"/>
              <w:jc w:val="left"/>
            </w:pPr>
            <w:r>
              <w:t xml:space="preserve">соискателя 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01" w:right="0" w:hanging="134"/>
              <w:jc w:val="left"/>
            </w:pPr>
            <w:r>
              <w:t xml:space="preserve">Отрасль науки 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center"/>
            </w:pPr>
            <w:r>
              <w:t xml:space="preserve">Вид аттестации (указывается вопрос, выносимый на голосование) 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51" w:line="259" w:lineRule="auto"/>
              <w:ind w:right="30" w:firstLine="0"/>
              <w:jc w:val="center"/>
            </w:pPr>
            <w:r>
              <w:t xml:space="preserve">Результат голосования </w:t>
            </w:r>
          </w:p>
          <w:p w:rsidR="00D343DF" w:rsidRDefault="006E64E9">
            <w:pPr>
              <w:spacing w:after="0" w:line="259" w:lineRule="auto"/>
              <w:ind w:right="34" w:firstLine="0"/>
              <w:jc w:val="center"/>
            </w:pPr>
            <w:r>
              <w:t xml:space="preserve">(ненужное зачеркнуть) </w:t>
            </w:r>
          </w:p>
        </w:tc>
      </w:tr>
      <w:tr w:rsidR="00D343DF">
        <w:trPr>
          <w:trHeight w:val="343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26" w:firstLine="0"/>
              <w:jc w:val="center"/>
            </w:pPr>
            <w:r>
              <w:t xml:space="preserve">1 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29" w:firstLine="0"/>
              <w:jc w:val="center"/>
            </w:pPr>
            <w:r>
              <w:t xml:space="preserve">2 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28" w:firstLine="0"/>
              <w:jc w:val="center"/>
            </w:pPr>
            <w:r>
              <w:t xml:space="preserve">3 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31" w:firstLine="0"/>
              <w:jc w:val="center"/>
            </w:pPr>
            <w:r>
              <w:t xml:space="preserve">4 </w:t>
            </w:r>
          </w:p>
        </w:tc>
      </w:tr>
      <w:tr w:rsidR="00D343DF">
        <w:trPr>
          <w:trHeight w:val="61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6" w:right="0" w:firstLine="0"/>
              <w:jc w:val="center"/>
            </w:pPr>
            <w:r>
              <w:lastRenderedPageBreak/>
              <w:t xml:space="preserve">  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4" w:right="0" w:firstLine="0"/>
              <w:jc w:val="center"/>
            </w:pPr>
            <w:r>
              <w:t xml:space="preserve">  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4" w:right="0" w:firstLine="0"/>
              <w:jc w:val="center"/>
            </w:pPr>
            <w:r>
              <w:t xml:space="preserve">  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1630" w:firstLine="0"/>
              <w:jc w:val="left"/>
            </w:pPr>
            <w:r>
              <w:t xml:space="preserve">за -  против - </w:t>
            </w:r>
          </w:p>
        </w:tc>
      </w:tr>
    </w:tbl>
    <w:p w:rsidR="00D343DF" w:rsidRDefault="006E64E9">
      <w:pPr>
        <w:spacing w:after="106" w:line="259" w:lineRule="auto"/>
        <w:ind w:left="619" w:right="0" w:firstLine="0"/>
        <w:jc w:val="center"/>
      </w:pPr>
      <w:r>
        <w:t xml:space="preserve">  </w:t>
      </w:r>
    </w:p>
    <w:p w:rsidR="00D343DF" w:rsidRDefault="006E64E9">
      <w:pPr>
        <w:tabs>
          <w:tab w:val="center" w:pos="1608"/>
          <w:tab w:val="center" w:pos="4650"/>
          <w:tab w:val="center" w:pos="7719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Приложение 5  </w:t>
      </w:r>
    </w:p>
    <w:p w:rsidR="00D343DF" w:rsidRDefault="006E64E9">
      <w:pPr>
        <w:spacing w:after="414" w:line="342" w:lineRule="auto"/>
        <w:ind w:left="561" w:right="314" w:hanging="10"/>
        <w:jc w:val="right"/>
      </w:pPr>
      <w:r>
        <w:t xml:space="preserve">к Положению об экспертном совете Форма </w:t>
      </w:r>
    </w:p>
    <w:p w:rsidR="00D343DF" w:rsidRDefault="006E64E9">
      <w:pPr>
        <w:pStyle w:val="1"/>
        <w:numPr>
          <w:ilvl w:val="0"/>
          <w:numId w:val="0"/>
        </w:numPr>
        <w:spacing w:after="15"/>
        <w:ind w:left="995" w:right="993"/>
      </w:pPr>
      <w:r>
        <w:t xml:space="preserve">ПРОТОКОЛ N _______  </w:t>
      </w:r>
    </w:p>
    <w:p w:rsidR="00D343DF" w:rsidRDefault="006E64E9">
      <w:pPr>
        <w:spacing w:after="0" w:line="311" w:lineRule="auto"/>
        <w:ind w:left="4172" w:right="406" w:hanging="2723"/>
        <w:jc w:val="left"/>
      </w:pPr>
      <w:r>
        <w:rPr>
          <w:b/>
          <w:sz w:val="24"/>
        </w:rPr>
        <w:t xml:space="preserve">заседания счетной комиссии, избранной экспертным советом  </w:t>
      </w:r>
    </w:p>
    <w:p w:rsidR="00D343DF" w:rsidRDefault="006E64E9">
      <w:pPr>
        <w:spacing w:after="0" w:line="311" w:lineRule="auto"/>
        <w:ind w:left="3944" w:right="406" w:hanging="2216"/>
        <w:jc w:val="left"/>
      </w:pPr>
      <w:r>
        <w:rPr>
          <w:b/>
          <w:sz w:val="24"/>
        </w:rPr>
        <w:t xml:space="preserve">по _______________________ наукам к заседанию экспертного  </w:t>
      </w:r>
    </w:p>
    <w:p w:rsidR="00D343DF" w:rsidRDefault="006E64E9">
      <w:pPr>
        <w:spacing w:after="369" w:line="311" w:lineRule="auto"/>
        <w:ind w:left="1952" w:right="406" w:firstLine="0"/>
        <w:jc w:val="left"/>
      </w:pPr>
      <w:r>
        <w:rPr>
          <w:b/>
          <w:sz w:val="24"/>
        </w:rPr>
        <w:t xml:space="preserve">совета от "___" ___________ 201__ г. N ______ </w:t>
      </w:r>
    </w:p>
    <w:p w:rsidR="00D343DF" w:rsidRDefault="006E64E9">
      <w:pPr>
        <w:ind w:left="566" w:right="0" w:firstLine="0"/>
      </w:pPr>
      <w:r>
        <w:t xml:space="preserve">Состав комиссии: </w:t>
      </w:r>
    </w:p>
    <w:p w:rsidR="00D343DF" w:rsidRDefault="006E64E9">
      <w:pPr>
        <w:ind w:left="566" w:right="0" w:firstLine="0"/>
      </w:pPr>
      <w:r>
        <w:t xml:space="preserve">__________________________________________________________________  </w:t>
      </w:r>
    </w:p>
    <w:p w:rsidR="00D343DF" w:rsidRDefault="006E64E9">
      <w:pPr>
        <w:ind w:left="566" w:right="0" w:firstLine="0"/>
      </w:pPr>
      <w:r>
        <w:t xml:space="preserve">__________________________________________________________________  </w:t>
      </w:r>
    </w:p>
    <w:p w:rsidR="00D343DF" w:rsidRDefault="006E64E9">
      <w:pPr>
        <w:spacing w:after="76"/>
        <w:ind w:left="566" w:right="0" w:firstLine="0"/>
      </w:pPr>
      <w:r>
        <w:t xml:space="preserve">__________________________________________________________________  </w:t>
      </w:r>
    </w:p>
    <w:p w:rsidR="00D343DF" w:rsidRDefault="006E64E9">
      <w:pPr>
        <w:spacing w:after="77"/>
        <w:ind w:left="566" w:right="0" w:firstLine="0"/>
      </w:pPr>
      <w:r>
        <w:t xml:space="preserve">(фамилии, имена, отчества членов комиссии) </w:t>
      </w:r>
    </w:p>
    <w:p w:rsidR="00D343DF" w:rsidRDefault="006E64E9">
      <w:pPr>
        <w:spacing w:after="43" w:line="325" w:lineRule="auto"/>
        <w:ind w:left="576" w:right="1351" w:hanging="10"/>
        <w:jc w:val="left"/>
      </w:pPr>
      <w:r>
        <w:t>Комиссия избрана для подсчета голосов при тайном голосовании по вопросу(*)</w:t>
      </w:r>
      <w:r>
        <w:t xml:space="preserve">  __________________________________________________________________  ученой степени (фамилия, имя, отчество) кандидата (доктора) _________________________________________ наук </w:t>
      </w:r>
    </w:p>
    <w:p w:rsidR="00D343DF" w:rsidRDefault="006E64E9">
      <w:pPr>
        <w:spacing w:after="76"/>
        <w:ind w:left="566" w:right="0" w:firstLine="0"/>
      </w:pPr>
      <w:r>
        <w:t xml:space="preserve">(отрасль науки) </w:t>
      </w:r>
    </w:p>
    <w:p w:rsidR="00D343DF" w:rsidRDefault="006E64E9">
      <w:pPr>
        <w:ind w:left="566" w:right="0" w:firstLine="0"/>
      </w:pPr>
      <w:r>
        <w:t xml:space="preserve">Комиссия избрала председателем  </w:t>
      </w:r>
    </w:p>
    <w:p w:rsidR="00D343DF" w:rsidRDefault="006E64E9">
      <w:pPr>
        <w:ind w:left="566" w:right="0" w:firstLine="0"/>
      </w:pPr>
      <w:r>
        <w:t>____________________________</w:t>
      </w:r>
      <w:r>
        <w:t xml:space="preserve">_______________________________________  </w:t>
      </w:r>
    </w:p>
    <w:p w:rsidR="00D343DF" w:rsidRDefault="006E64E9">
      <w:pPr>
        <w:spacing w:after="78"/>
        <w:ind w:left="566" w:right="0" w:firstLine="0"/>
      </w:pPr>
      <w:r>
        <w:t xml:space="preserve">___________________________________________________________________  </w:t>
      </w:r>
    </w:p>
    <w:p w:rsidR="00D343DF" w:rsidRDefault="006E64E9">
      <w:pPr>
        <w:spacing w:after="77"/>
        <w:ind w:left="566" w:right="0" w:firstLine="0"/>
      </w:pPr>
      <w:r>
        <w:t xml:space="preserve">(фамилия, имя, отчество) </w:t>
      </w:r>
    </w:p>
    <w:p w:rsidR="00D343DF" w:rsidRDefault="006E64E9">
      <w:pPr>
        <w:spacing w:after="76"/>
        <w:ind w:left="566" w:right="0" w:firstLine="0"/>
      </w:pPr>
      <w:r>
        <w:t xml:space="preserve">Состав экспертного совета на данное заседание утвержден в количестве </w:t>
      </w:r>
    </w:p>
    <w:p w:rsidR="00D343DF" w:rsidRDefault="006E64E9">
      <w:pPr>
        <w:spacing w:after="77"/>
        <w:ind w:left="566" w:right="0" w:firstLine="0"/>
      </w:pPr>
      <w:r>
        <w:t xml:space="preserve">___________________ _________ человек(**) </w:t>
      </w:r>
    </w:p>
    <w:p w:rsidR="00D343DF" w:rsidRDefault="006E64E9">
      <w:pPr>
        <w:spacing w:after="77"/>
        <w:ind w:left="566" w:right="0" w:firstLine="0"/>
      </w:pPr>
      <w:r>
        <w:t xml:space="preserve">Роздано бюллетеней _______________________________________________ </w:t>
      </w:r>
    </w:p>
    <w:p w:rsidR="00D343DF" w:rsidRDefault="006E64E9">
      <w:pPr>
        <w:spacing w:after="0" w:line="377" w:lineRule="auto"/>
        <w:ind w:left="566" w:right="1638" w:firstLine="0"/>
      </w:pPr>
      <w:r>
        <w:t xml:space="preserve">Осталось не розданных бюллетеней _________________________________ Извлечено из урны бюллетеней _____________________________________ Результаты голосования: </w:t>
      </w:r>
    </w:p>
    <w:p w:rsidR="00D343DF" w:rsidRDefault="006E64E9">
      <w:pPr>
        <w:spacing w:after="77"/>
        <w:ind w:left="566" w:right="0" w:firstLine="0"/>
      </w:pPr>
      <w:r>
        <w:t>За __________________________</w:t>
      </w:r>
      <w:r>
        <w:t xml:space="preserve">_____________________________________ </w:t>
      </w:r>
    </w:p>
    <w:p w:rsidR="00D343DF" w:rsidRDefault="006E64E9">
      <w:pPr>
        <w:ind w:left="566" w:right="0" w:firstLine="0"/>
      </w:pPr>
      <w:r>
        <w:t xml:space="preserve">Против ___________________________________________________________ </w:t>
      </w:r>
    </w:p>
    <w:p w:rsidR="00D343DF" w:rsidRDefault="006E64E9">
      <w:pPr>
        <w:spacing w:after="79"/>
        <w:ind w:left="566" w:right="0" w:firstLine="0"/>
      </w:pPr>
      <w:r>
        <w:t xml:space="preserve">Недействительных бюллетеней _____________________________________ Председатель счетной комиссии _________ ___________________________  </w:t>
      </w:r>
    </w:p>
    <w:p w:rsidR="00D343DF" w:rsidRDefault="006E64E9">
      <w:pPr>
        <w:spacing w:after="77"/>
        <w:ind w:left="566" w:right="0" w:firstLine="0"/>
      </w:pPr>
      <w:r>
        <w:t xml:space="preserve">(подпись) (фамилия, имя, отчество) </w:t>
      </w:r>
    </w:p>
    <w:p w:rsidR="00D343DF" w:rsidRDefault="006E64E9">
      <w:pPr>
        <w:spacing w:after="76"/>
        <w:ind w:left="566" w:right="0" w:firstLine="0"/>
      </w:pPr>
      <w:r>
        <w:t xml:space="preserve">Члены счетной комиссии _________ __________________________________  </w:t>
      </w:r>
    </w:p>
    <w:p w:rsidR="00D343DF" w:rsidRDefault="006E64E9">
      <w:pPr>
        <w:spacing w:after="77"/>
        <w:ind w:left="566" w:right="0" w:firstLine="0"/>
      </w:pPr>
      <w:r>
        <w:t xml:space="preserve">(подпись) (фамилия, имя, отчество) </w:t>
      </w:r>
    </w:p>
    <w:p w:rsidR="00D343DF" w:rsidRDefault="006E64E9">
      <w:pPr>
        <w:spacing w:after="0" w:line="376" w:lineRule="auto"/>
        <w:ind w:left="566" w:right="0" w:firstLine="0"/>
      </w:pPr>
      <w:r>
        <w:t>(*) Указывается вопрос голосования: присуждение, присуждение по результатам  переаттестации, восстановление, лишен</w:t>
      </w:r>
      <w:r>
        <w:t xml:space="preserve">ие ученой степени кандидата (доктора) наук. </w:t>
      </w:r>
    </w:p>
    <w:p w:rsidR="00D343DF" w:rsidRDefault="006E64E9">
      <w:pPr>
        <w:ind w:left="-15" w:right="0"/>
      </w:pPr>
      <w:r>
        <w:lastRenderedPageBreak/>
        <w:t xml:space="preserve">(**) Указывается общее число членов, включая и дополнительно введенных с правом решающего голоса. </w:t>
      </w:r>
    </w:p>
    <w:p w:rsidR="00D343DF" w:rsidRDefault="006E64E9">
      <w:pPr>
        <w:spacing w:after="106" w:line="259" w:lineRule="auto"/>
        <w:ind w:left="619" w:right="0" w:firstLine="0"/>
        <w:jc w:val="center"/>
      </w:pPr>
      <w:r>
        <w:t xml:space="preserve">  </w:t>
      </w:r>
    </w:p>
    <w:p w:rsidR="00D343DF" w:rsidRDefault="006E64E9">
      <w:pPr>
        <w:tabs>
          <w:tab w:val="center" w:pos="1608"/>
          <w:tab w:val="center" w:pos="4650"/>
          <w:tab w:val="center" w:pos="7719"/>
        </w:tabs>
        <w:spacing w:after="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 xml:space="preserve">Приложение 6  </w:t>
      </w:r>
    </w:p>
    <w:p w:rsidR="00D343DF" w:rsidRDefault="006E64E9">
      <w:pPr>
        <w:spacing w:after="60" w:line="312" w:lineRule="auto"/>
        <w:ind w:left="6320" w:right="230" w:hanging="10"/>
        <w:jc w:val="center"/>
      </w:pPr>
      <w:r>
        <w:t xml:space="preserve">к Положению об экспертном совете </w:t>
      </w:r>
    </w:p>
    <w:p w:rsidR="00D343DF" w:rsidRDefault="006E64E9">
      <w:pPr>
        <w:spacing w:after="456"/>
        <w:ind w:left="566" w:right="0" w:firstLine="0"/>
      </w:pPr>
      <w:r>
        <w:t xml:space="preserve">Форма </w:t>
      </w:r>
    </w:p>
    <w:p w:rsidR="00D343DF" w:rsidRDefault="006E64E9">
      <w:pPr>
        <w:pStyle w:val="1"/>
        <w:numPr>
          <w:ilvl w:val="0"/>
          <w:numId w:val="0"/>
        </w:numPr>
        <w:spacing w:after="415"/>
        <w:ind w:left="995" w:right="989"/>
      </w:pPr>
      <w:r>
        <w:t xml:space="preserve">ОТЧЕТ  </w:t>
      </w:r>
      <w:r>
        <w:t xml:space="preserve">о работе экспертного совета в 201__ году </w:t>
      </w:r>
    </w:p>
    <w:p w:rsidR="00D343DF" w:rsidRDefault="006E64E9">
      <w:pPr>
        <w:spacing w:after="0" w:line="376" w:lineRule="auto"/>
        <w:ind w:left="566" w:right="639" w:firstLine="0"/>
      </w:pPr>
      <w:r>
        <w:t xml:space="preserve">Экспертный совет по _______________________________________ наукам Утвержден от ___________________ 201__ г. </w:t>
      </w:r>
    </w:p>
    <w:p w:rsidR="00D343DF" w:rsidRDefault="006E64E9">
      <w:pPr>
        <w:spacing w:after="75"/>
        <w:ind w:left="566" w:right="0" w:firstLine="0"/>
      </w:pPr>
      <w:r>
        <w:t xml:space="preserve">Отчет должен содержать следующие сведения: </w:t>
      </w:r>
    </w:p>
    <w:p w:rsidR="00D343DF" w:rsidRDefault="006E64E9">
      <w:pPr>
        <w:numPr>
          <w:ilvl w:val="0"/>
          <w:numId w:val="13"/>
        </w:numPr>
        <w:spacing w:after="79"/>
        <w:ind w:right="0"/>
      </w:pPr>
      <w:r>
        <w:t xml:space="preserve">Данные о количестве проведенных заседаний. </w:t>
      </w:r>
    </w:p>
    <w:p w:rsidR="00D343DF" w:rsidRDefault="006E64E9">
      <w:pPr>
        <w:numPr>
          <w:ilvl w:val="0"/>
          <w:numId w:val="13"/>
        </w:numPr>
        <w:ind w:right="0"/>
      </w:pPr>
      <w:r>
        <w:t>Фамилии членов с</w:t>
      </w:r>
      <w:r>
        <w:t xml:space="preserve">овета, посетивших менее половины заседаний. </w:t>
      </w:r>
    </w:p>
    <w:p w:rsidR="00D343DF" w:rsidRDefault="006E64E9">
      <w:pPr>
        <w:numPr>
          <w:ilvl w:val="0"/>
          <w:numId w:val="13"/>
        </w:numPr>
        <w:spacing w:after="69"/>
        <w:ind w:right="0"/>
      </w:pPr>
      <w:r>
        <w:t xml:space="preserve">Краткий анализ диссертаций, рассмотренных советом в течение отчетного года, с выделением следующих разделов: </w:t>
      </w:r>
    </w:p>
    <w:p w:rsidR="00D343DF" w:rsidRDefault="006E64E9">
      <w:pPr>
        <w:numPr>
          <w:ilvl w:val="0"/>
          <w:numId w:val="14"/>
        </w:numPr>
        <w:spacing w:after="76"/>
        <w:ind w:right="1537" w:firstLine="0"/>
      </w:pPr>
      <w:r>
        <w:t xml:space="preserve">анализ тематики рассмотренных работ; </w:t>
      </w:r>
    </w:p>
    <w:p w:rsidR="00D343DF" w:rsidRDefault="006E64E9">
      <w:pPr>
        <w:numPr>
          <w:ilvl w:val="0"/>
          <w:numId w:val="14"/>
        </w:numPr>
        <w:spacing w:after="0" w:line="378" w:lineRule="auto"/>
        <w:ind w:right="1537" w:firstLine="0"/>
      </w:pPr>
      <w:r>
        <w:t xml:space="preserve">анализ уровня использования научных результатов рассмотренных работ; - предложения по использованию результатов конкретных работ. </w:t>
      </w:r>
    </w:p>
    <w:p w:rsidR="00D343DF" w:rsidRDefault="006E64E9">
      <w:pPr>
        <w:numPr>
          <w:ilvl w:val="0"/>
          <w:numId w:val="15"/>
        </w:numPr>
        <w:spacing w:after="0"/>
        <w:ind w:right="0"/>
      </w:pPr>
      <w:r>
        <w:t xml:space="preserve">Данные о рассмотренных диссертациях на соискание ученой степени доктора (кандидата) наук. </w:t>
      </w:r>
    </w:p>
    <w:tbl>
      <w:tblPr>
        <w:tblStyle w:val="TableGrid"/>
        <w:tblW w:w="9338" w:type="dxa"/>
        <w:tblInd w:w="10" w:type="dxa"/>
        <w:tblCellMar>
          <w:top w:w="17" w:type="dxa"/>
          <w:left w:w="10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959"/>
        <w:gridCol w:w="2208"/>
        <w:gridCol w:w="2508"/>
        <w:gridCol w:w="1083"/>
        <w:gridCol w:w="1580"/>
      </w:tblGrid>
      <w:tr w:rsidR="00D343DF">
        <w:trPr>
          <w:trHeight w:val="346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93" w:right="0" w:firstLine="0"/>
              <w:jc w:val="left"/>
            </w:pPr>
            <w:r>
              <w:t xml:space="preserve">ФИО соискателя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103" w:right="0" w:firstLine="0"/>
              <w:jc w:val="left"/>
            </w:pPr>
            <w:r>
              <w:t xml:space="preserve">ФИО руководителя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13" w:firstLine="0"/>
              <w:jc w:val="center"/>
            </w:pPr>
            <w:r>
              <w:t xml:space="preserve">Шифр специальности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41" w:right="0" w:firstLine="0"/>
              <w:jc w:val="left"/>
            </w:pPr>
            <w:r>
              <w:t xml:space="preserve">Степень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71" w:right="0" w:firstLine="0"/>
              <w:jc w:val="left"/>
            </w:pPr>
            <w:r>
              <w:t xml:space="preserve">Тема работы </w:t>
            </w:r>
          </w:p>
        </w:tc>
      </w:tr>
      <w:tr w:rsidR="00D343DF">
        <w:trPr>
          <w:trHeight w:val="346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D343DF" w:rsidRDefault="006E64E9">
      <w:pPr>
        <w:numPr>
          <w:ilvl w:val="0"/>
          <w:numId w:val="15"/>
        </w:numPr>
        <w:spacing w:after="0"/>
        <w:ind w:right="0"/>
      </w:pPr>
      <w:r>
        <w:t xml:space="preserve">Данные о диссертациях, выполненных на стыке специальностей. </w:t>
      </w:r>
    </w:p>
    <w:tbl>
      <w:tblPr>
        <w:tblStyle w:val="TableGrid"/>
        <w:tblW w:w="9338" w:type="dxa"/>
        <w:tblInd w:w="10" w:type="dxa"/>
        <w:tblCellMar>
          <w:top w:w="20" w:type="dxa"/>
          <w:left w:w="10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959"/>
        <w:gridCol w:w="2208"/>
        <w:gridCol w:w="2508"/>
        <w:gridCol w:w="1083"/>
        <w:gridCol w:w="1580"/>
      </w:tblGrid>
      <w:tr w:rsidR="00D343DF">
        <w:trPr>
          <w:trHeight w:val="343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93" w:right="0" w:firstLine="0"/>
              <w:jc w:val="left"/>
            </w:pPr>
            <w:r>
              <w:t xml:space="preserve">ФИО соискателя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103" w:right="0" w:firstLine="0"/>
              <w:jc w:val="left"/>
            </w:pPr>
            <w:r>
              <w:t xml:space="preserve">ФИО руководителя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13" w:firstLine="0"/>
              <w:jc w:val="center"/>
            </w:pPr>
            <w:r>
              <w:t xml:space="preserve">Шифр специальности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41" w:right="0" w:firstLine="0"/>
              <w:jc w:val="left"/>
            </w:pPr>
            <w:r>
              <w:t xml:space="preserve">Степень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71" w:right="0" w:firstLine="0"/>
              <w:jc w:val="left"/>
            </w:pPr>
            <w:r>
              <w:t xml:space="preserve">Тема работы </w:t>
            </w:r>
          </w:p>
        </w:tc>
      </w:tr>
      <w:tr w:rsidR="00D343DF">
        <w:trPr>
          <w:trHeight w:val="346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D343DF" w:rsidRDefault="006E64E9">
      <w:pPr>
        <w:numPr>
          <w:ilvl w:val="0"/>
          <w:numId w:val="15"/>
        </w:numPr>
        <w:spacing w:after="0"/>
        <w:ind w:right="0"/>
      </w:pPr>
      <w:r>
        <w:t xml:space="preserve">Данные о рассматриваемых аттестационных делах на присвоение ученого звания. </w:t>
      </w:r>
    </w:p>
    <w:tbl>
      <w:tblPr>
        <w:tblStyle w:val="TableGrid"/>
        <w:tblW w:w="9338" w:type="dxa"/>
        <w:tblInd w:w="10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32"/>
        <w:gridCol w:w="1733"/>
        <w:gridCol w:w="1546"/>
        <w:gridCol w:w="2927"/>
      </w:tblGrid>
      <w:tr w:rsidR="00D343DF">
        <w:trPr>
          <w:trHeight w:val="34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3" w:right="0" w:firstLine="0"/>
              <w:jc w:val="center"/>
            </w:pPr>
            <w:r>
              <w:t xml:space="preserve">ФИО соискателя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5" w:right="0" w:firstLine="0"/>
              <w:jc w:val="center"/>
            </w:pPr>
            <w:r>
              <w:t xml:space="preserve">Степень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5" w:right="0" w:firstLine="0"/>
              <w:jc w:val="center"/>
            </w:pPr>
            <w:r>
              <w:t xml:space="preserve">Звание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left="2" w:right="0" w:firstLine="0"/>
              <w:jc w:val="center"/>
            </w:pPr>
            <w:r>
              <w:t xml:space="preserve">Специальность </w:t>
            </w:r>
          </w:p>
        </w:tc>
      </w:tr>
      <w:tr w:rsidR="00D343DF">
        <w:trPr>
          <w:trHeight w:val="34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DF" w:rsidRDefault="006E64E9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</w:tbl>
    <w:p w:rsidR="00D343DF" w:rsidRDefault="006E64E9">
      <w:pPr>
        <w:spacing w:after="112" w:line="259" w:lineRule="auto"/>
        <w:ind w:left="566" w:right="0" w:firstLine="0"/>
        <w:jc w:val="left"/>
      </w:pPr>
      <w:r>
        <w:t xml:space="preserve">  </w:t>
      </w:r>
    </w:p>
    <w:p w:rsidR="00D343DF" w:rsidRDefault="006E64E9">
      <w:pPr>
        <w:spacing w:after="77"/>
        <w:ind w:left="566" w:right="0" w:firstLine="0"/>
      </w:pPr>
      <w:r>
        <w:t xml:space="preserve">Председатель экспертного совета ___________________ ФИО </w:t>
      </w:r>
    </w:p>
    <w:p w:rsidR="00D343DF" w:rsidRDefault="006E64E9">
      <w:pPr>
        <w:spacing w:after="0" w:line="372" w:lineRule="auto"/>
        <w:ind w:left="566" w:right="2494" w:firstLine="0"/>
      </w:pPr>
      <w:r>
        <w:t xml:space="preserve">Ученый секретарь экспертного совета _______________ ФИО </w:t>
      </w:r>
      <w:r>
        <w:t xml:space="preserve">Дата </w:t>
      </w:r>
    </w:p>
    <w:p w:rsidR="00D343DF" w:rsidRDefault="006E64E9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343DF">
      <w:pgSz w:w="11906" w:h="16838"/>
      <w:pgMar w:top="1137" w:right="847" w:bottom="11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E63"/>
    <w:multiLevelType w:val="hybridMultilevel"/>
    <w:tmpl w:val="70E6BC10"/>
    <w:lvl w:ilvl="0" w:tplc="439ADA6A">
      <w:start w:val="1"/>
      <w:numFmt w:val="bullet"/>
      <w:lvlText w:val="-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AAEABC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C0D1E8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D0BD2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A50EC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262DB4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CEBEA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14C930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88DA88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C27C2"/>
    <w:multiLevelType w:val="hybridMultilevel"/>
    <w:tmpl w:val="DD5CC61E"/>
    <w:lvl w:ilvl="0" w:tplc="0634315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CED9DA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EA6822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47B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DA4460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8E56DE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2A88C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0C2776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EC97E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D0155F"/>
    <w:multiLevelType w:val="hybridMultilevel"/>
    <w:tmpl w:val="0F1C15B6"/>
    <w:lvl w:ilvl="0" w:tplc="646C14B6">
      <w:start w:val="4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A1F8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6B2D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AB01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E495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BE519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AA066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C8B82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04AB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82823"/>
    <w:multiLevelType w:val="hybridMultilevel"/>
    <w:tmpl w:val="27F409AC"/>
    <w:lvl w:ilvl="0" w:tplc="71F8B43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61EC6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F6E3FC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8617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68B08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033F6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B0078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C608C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8CE384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332711"/>
    <w:multiLevelType w:val="hybridMultilevel"/>
    <w:tmpl w:val="ECD656AC"/>
    <w:lvl w:ilvl="0" w:tplc="5980E312">
      <w:start w:val="2"/>
      <w:numFmt w:val="decimal"/>
      <w:lvlText w:val="%1.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C38EC">
      <w:start w:val="1"/>
      <w:numFmt w:val="lowerLetter"/>
      <w:lvlText w:val="%2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CDEB6">
      <w:start w:val="1"/>
      <w:numFmt w:val="lowerRoman"/>
      <w:lvlText w:val="%3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A7B58">
      <w:start w:val="1"/>
      <w:numFmt w:val="decimal"/>
      <w:lvlText w:val="%4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84C9CC">
      <w:start w:val="1"/>
      <w:numFmt w:val="lowerLetter"/>
      <w:lvlText w:val="%5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EE870">
      <w:start w:val="1"/>
      <w:numFmt w:val="lowerRoman"/>
      <w:lvlText w:val="%6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FE9B2A">
      <w:start w:val="1"/>
      <w:numFmt w:val="decimal"/>
      <w:lvlText w:val="%7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62853A">
      <w:start w:val="1"/>
      <w:numFmt w:val="lowerLetter"/>
      <w:lvlText w:val="%8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644B2">
      <w:start w:val="1"/>
      <w:numFmt w:val="lowerRoman"/>
      <w:lvlText w:val="%9"/>
      <w:lvlJc w:val="left"/>
      <w:pPr>
        <w:ind w:left="7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7D1912"/>
    <w:multiLevelType w:val="hybridMultilevel"/>
    <w:tmpl w:val="F9F028BE"/>
    <w:lvl w:ilvl="0" w:tplc="88F8F97C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A2339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E497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26F92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3869B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DE59A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8CA8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C0EAB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4235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E64C62"/>
    <w:multiLevelType w:val="hybridMultilevel"/>
    <w:tmpl w:val="20663F6E"/>
    <w:lvl w:ilvl="0" w:tplc="CACEE592">
      <w:start w:val="8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347C9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28D6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72DD1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F40F2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4B36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4A85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CC1E6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EBE7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C85D50"/>
    <w:multiLevelType w:val="hybridMultilevel"/>
    <w:tmpl w:val="FE186A32"/>
    <w:lvl w:ilvl="0" w:tplc="A0E8739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9A59C2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E41D8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C460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2E0ED4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0CBBD6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4E0BB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12ACAE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7C7F40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795396"/>
    <w:multiLevelType w:val="hybridMultilevel"/>
    <w:tmpl w:val="BFCC9EE0"/>
    <w:lvl w:ilvl="0" w:tplc="8F761EC6">
      <w:start w:val="8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0A2C1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0C82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B619A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E4965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D2DBF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294C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3E6A4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E3C6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1760B1"/>
    <w:multiLevelType w:val="hybridMultilevel"/>
    <w:tmpl w:val="4A8E9AC4"/>
    <w:lvl w:ilvl="0" w:tplc="FE94361C">
      <w:start w:val="7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04750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4277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9C6F7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0D01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E426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A2A9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CC20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024C7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501FCD"/>
    <w:multiLevelType w:val="hybridMultilevel"/>
    <w:tmpl w:val="5A84ED30"/>
    <w:lvl w:ilvl="0" w:tplc="DC32144E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0F010">
      <w:start w:val="1"/>
      <w:numFmt w:val="lowerLetter"/>
      <w:lvlText w:val="%2"/>
      <w:lvlJc w:val="left"/>
      <w:pPr>
        <w:ind w:left="3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A761C">
      <w:start w:val="1"/>
      <w:numFmt w:val="lowerRoman"/>
      <w:lvlText w:val="%3"/>
      <w:lvlJc w:val="left"/>
      <w:pPr>
        <w:ind w:left="39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01AC">
      <w:start w:val="1"/>
      <w:numFmt w:val="decimal"/>
      <w:lvlText w:val="%4"/>
      <w:lvlJc w:val="left"/>
      <w:pPr>
        <w:ind w:left="46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CDA32">
      <w:start w:val="1"/>
      <w:numFmt w:val="lowerLetter"/>
      <w:lvlText w:val="%5"/>
      <w:lvlJc w:val="left"/>
      <w:pPr>
        <w:ind w:left="53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03040">
      <w:start w:val="1"/>
      <w:numFmt w:val="lowerRoman"/>
      <w:lvlText w:val="%6"/>
      <w:lvlJc w:val="left"/>
      <w:pPr>
        <w:ind w:left="61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0F610">
      <w:start w:val="1"/>
      <w:numFmt w:val="decimal"/>
      <w:lvlText w:val="%7"/>
      <w:lvlJc w:val="left"/>
      <w:pPr>
        <w:ind w:left="68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8D972">
      <w:start w:val="1"/>
      <w:numFmt w:val="lowerLetter"/>
      <w:lvlText w:val="%8"/>
      <w:lvlJc w:val="left"/>
      <w:pPr>
        <w:ind w:left="75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67D06">
      <w:start w:val="1"/>
      <w:numFmt w:val="lowerRoman"/>
      <w:lvlText w:val="%9"/>
      <w:lvlJc w:val="left"/>
      <w:pPr>
        <w:ind w:left="8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870513"/>
    <w:multiLevelType w:val="hybridMultilevel"/>
    <w:tmpl w:val="D6D08A98"/>
    <w:lvl w:ilvl="0" w:tplc="632C0946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482C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D4366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CFF7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20C97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E6A9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18F8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C05D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ACC5F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043EFA"/>
    <w:multiLevelType w:val="hybridMultilevel"/>
    <w:tmpl w:val="686216C2"/>
    <w:lvl w:ilvl="0" w:tplc="5C54752E">
      <w:start w:val="2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CE873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4E6C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291E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0880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4C9F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BC4D9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2A982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657D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0D4F02"/>
    <w:multiLevelType w:val="hybridMultilevel"/>
    <w:tmpl w:val="6A04797C"/>
    <w:lvl w:ilvl="0" w:tplc="FC0E7104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CE71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C8B6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C8F78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89CC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72B72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0C712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246EA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72864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010B9"/>
    <w:multiLevelType w:val="hybridMultilevel"/>
    <w:tmpl w:val="9A9AAABA"/>
    <w:lvl w:ilvl="0" w:tplc="1822223C">
      <w:start w:val="2"/>
      <w:numFmt w:val="decimal"/>
      <w:lvlText w:val="%1."/>
      <w:lvlJc w:val="left"/>
      <w:pPr>
        <w:ind w:left="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F28738">
      <w:start w:val="1"/>
      <w:numFmt w:val="lowerLetter"/>
      <w:lvlText w:val="%2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B01EA0">
      <w:start w:val="1"/>
      <w:numFmt w:val="lowerRoman"/>
      <w:lvlText w:val="%3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FE8944">
      <w:start w:val="1"/>
      <w:numFmt w:val="decimal"/>
      <w:lvlText w:val="%4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4484AA">
      <w:start w:val="1"/>
      <w:numFmt w:val="lowerLetter"/>
      <w:lvlText w:val="%5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AAAB98">
      <w:start w:val="1"/>
      <w:numFmt w:val="lowerRoman"/>
      <w:lvlText w:val="%6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08522">
      <w:start w:val="1"/>
      <w:numFmt w:val="decimal"/>
      <w:lvlText w:val="%7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0FD92">
      <w:start w:val="1"/>
      <w:numFmt w:val="lowerLetter"/>
      <w:lvlText w:val="%8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308256">
      <w:start w:val="1"/>
      <w:numFmt w:val="lowerRoman"/>
      <w:lvlText w:val="%9"/>
      <w:lvlJc w:val="left"/>
      <w:pPr>
        <w:ind w:left="6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B4410C"/>
    <w:multiLevelType w:val="hybridMultilevel"/>
    <w:tmpl w:val="44B0654C"/>
    <w:lvl w:ilvl="0" w:tplc="A694E58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673B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1C0A5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2DB2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6C48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6F6B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28B42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3E439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EADE9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4"/>
  </w:num>
  <w:num w:numId="13">
    <w:abstractNumId w:val="11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DF"/>
    <w:rsid w:val="006E64E9"/>
    <w:rsid w:val="00D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31125-556F-4750-AB0F-F36220AC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301" w:lineRule="auto"/>
      <w:ind w:right="111" w:firstLine="556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6"/>
      </w:numPr>
      <w:spacing w:after="174" w:line="265" w:lineRule="auto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oktom://db/131166" TargetMode="External"/><Relationship Id="rId18" Type="http://schemas.openxmlformats.org/officeDocument/2006/relationships/hyperlink" Target="toktom://db/142039" TargetMode="External"/><Relationship Id="rId26" Type="http://schemas.openxmlformats.org/officeDocument/2006/relationships/hyperlink" Target="toktom://db/142039" TargetMode="External"/><Relationship Id="rId39" Type="http://schemas.openxmlformats.org/officeDocument/2006/relationships/hyperlink" Target="toktom://db/125056" TargetMode="External"/><Relationship Id="rId21" Type="http://schemas.openxmlformats.org/officeDocument/2006/relationships/hyperlink" Target="toktom://db/142039" TargetMode="External"/><Relationship Id="rId34" Type="http://schemas.openxmlformats.org/officeDocument/2006/relationships/hyperlink" Target="toktom://db/125056" TargetMode="External"/><Relationship Id="rId42" Type="http://schemas.openxmlformats.org/officeDocument/2006/relationships/hyperlink" Target="toktom://db/125056" TargetMode="External"/><Relationship Id="rId47" Type="http://schemas.openxmlformats.org/officeDocument/2006/relationships/hyperlink" Target="toktom://db/142039" TargetMode="External"/><Relationship Id="rId50" Type="http://schemas.openxmlformats.org/officeDocument/2006/relationships/hyperlink" Target="toktom://db/131166" TargetMode="External"/><Relationship Id="rId55" Type="http://schemas.openxmlformats.org/officeDocument/2006/relationships/hyperlink" Target="toktom://db/125056" TargetMode="External"/><Relationship Id="rId7" Type="http://schemas.openxmlformats.org/officeDocument/2006/relationships/hyperlink" Target="toktom://db/125056" TargetMode="External"/><Relationship Id="rId12" Type="http://schemas.openxmlformats.org/officeDocument/2006/relationships/hyperlink" Target="toktom://db/131166" TargetMode="External"/><Relationship Id="rId17" Type="http://schemas.openxmlformats.org/officeDocument/2006/relationships/hyperlink" Target="toktom://db/142039" TargetMode="External"/><Relationship Id="rId25" Type="http://schemas.openxmlformats.org/officeDocument/2006/relationships/hyperlink" Target="toktom://db/142039" TargetMode="External"/><Relationship Id="rId33" Type="http://schemas.openxmlformats.org/officeDocument/2006/relationships/hyperlink" Target="toktom://db/125056" TargetMode="External"/><Relationship Id="rId38" Type="http://schemas.openxmlformats.org/officeDocument/2006/relationships/hyperlink" Target="toktom://db/125056" TargetMode="External"/><Relationship Id="rId46" Type="http://schemas.openxmlformats.org/officeDocument/2006/relationships/hyperlink" Target="toktom://db/142039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oktom://db/142039" TargetMode="External"/><Relationship Id="rId20" Type="http://schemas.openxmlformats.org/officeDocument/2006/relationships/hyperlink" Target="toktom://db/114805" TargetMode="External"/><Relationship Id="rId29" Type="http://schemas.openxmlformats.org/officeDocument/2006/relationships/hyperlink" Target="toktom://db/142039" TargetMode="External"/><Relationship Id="rId41" Type="http://schemas.openxmlformats.org/officeDocument/2006/relationships/hyperlink" Target="toktom://db/125056" TargetMode="External"/><Relationship Id="rId54" Type="http://schemas.openxmlformats.org/officeDocument/2006/relationships/hyperlink" Target="toktom://db/125056" TargetMode="External"/><Relationship Id="rId1" Type="http://schemas.openxmlformats.org/officeDocument/2006/relationships/numbering" Target="numbering.xml"/><Relationship Id="rId6" Type="http://schemas.openxmlformats.org/officeDocument/2006/relationships/hyperlink" Target="toktom://db/114804" TargetMode="External"/><Relationship Id="rId11" Type="http://schemas.openxmlformats.org/officeDocument/2006/relationships/hyperlink" Target="toktom://db/131166" TargetMode="External"/><Relationship Id="rId24" Type="http://schemas.openxmlformats.org/officeDocument/2006/relationships/hyperlink" Target="toktom://db/125056" TargetMode="External"/><Relationship Id="rId32" Type="http://schemas.openxmlformats.org/officeDocument/2006/relationships/hyperlink" Target="toktom://db/125056" TargetMode="External"/><Relationship Id="rId37" Type="http://schemas.openxmlformats.org/officeDocument/2006/relationships/hyperlink" Target="toktom://db/125056" TargetMode="External"/><Relationship Id="rId40" Type="http://schemas.openxmlformats.org/officeDocument/2006/relationships/hyperlink" Target="toktom://db/125056" TargetMode="External"/><Relationship Id="rId45" Type="http://schemas.openxmlformats.org/officeDocument/2006/relationships/hyperlink" Target="toktom://db/142039" TargetMode="External"/><Relationship Id="rId53" Type="http://schemas.openxmlformats.org/officeDocument/2006/relationships/hyperlink" Target="toktom://db/142039" TargetMode="External"/><Relationship Id="rId58" Type="http://schemas.openxmlformats.org/officeDocument/2006/relationships/fontTable" Target="fontTable.xml"/><Relationship Id="rId5" Type="http://schemas.openxmlformats.org/officeDocument/2006/relationships/hyperlink" Target="toktom://db/114804" TargetMode="External"/><Relationship Id="rId15" Type="http://schemas.openxmlformats.org/officeDocument/2006/relationships/hyperlink" Target="toktom://db/142039" TargetMode="External"/><Relationship Id="rId23" Type="http://schemas.openxmlformats.org/officeDocument/2006/relationships/hyperlink" Target="toktom://db/125056" TargetMode="External"/><Relationship Id="rId28" Type="http://schemas.openxmlformats.org/officeDocument/2006/relationships/hyperlink" Target="toktom://db/142039" TargetMode="External"/><Relationship Id="rId36" Type="http://schemas.openxmlformats.org/officeDocument/2006/relationships/hyperlink" Target="toktom://db/125056" TargetMode="External"/><Relationship Id="rId49" Type="http://schemas.openxmlformats.org/officeDocument/2006/relationships/hyperlink" Target="toktom://db/142039" TargetMode="External"/><Relationship Id="rId57" Type="http://schemas.openxmlformats.org/officeDocument/2006/relationships/hyperlink" Target="toktom://db/103489" TargetMode="External"/><Relationship Id="rId10" Type="http://schemas.openxmlformats.org/officeDocument/2006/relationships/hyperlink" Target="toktom://db/125056" TargetMode="External"/><Relationship Id="rId19" Type="http://schemas.openxmlformats.org/officeDocument/2006/relationships/hyperlink" Target="toktom://db/114805" TargetMode="External"/><Relationship Id="rId31" Type="http://schemas.openxmlformats.org/officeDocument/2006/relationships/hyperlink" Target="toktom://db/142039" TargetMode="External"/><Relationship Id="rId44" Type="http://schemas.openxmlformats.org/officeDocument/2006/relationships/hyperlink" Target="toktom://db/142039" TargetMode="External"/><Relationship Id="rId52" Type="http://schemas.openxmlformats.org/officeDocument/2006/relationships/hyperlink" Target="toktom://db/142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125056" TargetMode="External"/><Relationship Id="rId14" Type="http://schemas.openxmlformats.org/officeDocument/2006/relationships/hyperlink" Target="toktom://db/142039" TargetMode="External"/><Relationship Id="rId22" Type="http://schemas.openxmlformats.org/officeDocument/2006/relationships/hyperlink" Target="toktom://db/142039" TargetMode="External"/><Relationship Id="rId27" Type="http://schemas.openxmlformats.org/officeDocument/2006/relationships/hyperlink" Target="toktom://db/142039" TargetMode="External"/><Relationship Id="rId30" Type="http://schemas.openxmlformats.org/officeDocument/2006/relationships/hyperlink" Target="toktom://db/142039" TargetMode="External"/><Relationship Id="rId35" Type="http://schemas.openxmlformats.org/officeDocument/2006/relationships/hyperlink" Target="toktom://db/125056" TargetMode="External"/><Relationship Id="rId43" Type="http://schemas.openxmlformats.org/officeDocument/2006/relationships/hyperlink" Target="toktom://db/125056" TargetMode="External"/><Relationship Id="rId48" Type="http://schemas.openxmlformats.org/officeDocument/2006/relationships/hyperlink" Target="toktom://db/142039" TargetMode="External"/><Relationship Id="rId56" Type="http://schemas.openxmlformats.org/officeDocument/2006/relationships/hyperlink" Target="toktom://db/103489" TargetMode="External"/><Relationship Id="rId8" Type="http://schemas.openxmlformats.org/officeDocument/2006/relationships/hyperlink" Target="toktom://db/125056" TargetMode="External"/><Relationship Id="rId51" Type="http://schemas.openxmlformats.org/officeDocument/2006/relationships/hyperlink" Target="toktom://db/13116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</dc:creator>
  <cp:keywords/>
  <cp:lastModifiedBy>init</cp:lastModifiedBy>
  <cp:revision>2</cp:revision>
  <dcterms:created xsi:type="dcterms:W3CDTF">2018-07-13T08:17:00Z</dcterms:created>
  <dcterms:modified xsi:type="dcterms:W3CDTF">2018-07-13T08:17:00Z</dcterms:modified>
</cp:coreProperties>
</file>